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2B" w:rsidRDefault="00E9792B" w:rsidP="00E9792B">
      <w:pPr>
        <w:rPr>
          <w:rFonts w:cstheme="minorHAnsi"/>
          <w:sz w:val="2"/>
          <w:szCs w:val="2"/>
        </w:rPr>
      </w:pPr>
    </w:p>
    <w:p w:rsidR="0012735A" w:rsidRDefault="0012735A" w:rsidP="00E9792B">
      <w:pPr>
        <w:rPr>
          <w:rFonts w:cstheme="minorHAnsi"/>
          <w:sz w:val="2"/>
          <w:szCs w:val="2"/>
        </w:rPr>
      </w:pPr>
    </w:p>
    <w:p w:rsidR="0012735A" w:rsidRDefault="0012735A" w:rsidP="00E9792B">
      <w:pPr>
        <w:rPr>
          <w:rFonts w:cstheme="minorHAnsi"/>
          <w:sz w:val="2"/>
          <w:szCs w:val="2"/>
        </w:rPr>
      </w:pPr>
    </w:p>
    <w:p w:rsidR="0012735A" w:rsidRPr="00C14985" w:rsidRDefault="0012735A" w:rsidP="00E9792B">
      <w:pPr>
        <w:rPr>
          <w:rFonts w:cstheme="minorHAnsi"/>
          <w:sz w:val="2"/>
          <w:szCs w:val="2"/>
        </w:rPr>
      </w:pP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b/>
          <w:bCs/>
          <w:color w:val="4F6228" w:themeColor="accent3" w:themeShade="80"/>
          <w:sz w:val="24"/>
          <w:szCs w:val="24"/>
        </w:rPr>
      </w:pPr>
      <w:hyperlink r:id="rId4" w:history="1">
        <w:r w:rsidRPr="00E9792B">
          <w:rPr>
            <w:rStyle w:val="Lienhypertexte"/>
            <w:rFonts w:cstheme="minorHAnsi"/>
            <w:b/>
            <w:bCs/>
            <w:color w:val="4F6228" w:themeColor="accent3" w:themeShade="80"/>
            <w:sz w:val="24"/>
            <w:szCs w:val="24"/>
          </w:rPr>
          <w:t>Développement de briques technologiques et démonstrateurs (</w:t>
        </w:r>
        <w:proofErr w:type="spellStart"/>
        <w:r w:rsidRPr="00E9792B">
          <w:rPr>
            <w:rStyle w:val="Lienhypertexte"/>
            <w:rFonts w:cstheme="minorHAnsi"/>
            <w:b/>
            <w:bCs/>
            <w:color w:val="4F6228" w:themeColor="accent3" w:themeShade="80"/>
            <w:sz w:val="24"/>
            <w:szCs w:val="24"/>
          </w:rPr>
          <w:t>DEMIBaC</w:t>
        </w:r>
        <w:proofErr w:type="spellEnd"/>
        <w:r w:rsidRPr="00E9792B">
          <w:rPr>
            <w:rStyle w:val="Lienhypertexte"/>
            <w:rFonts w:cstheme="minorHAnsi"/>
            <w:b/>
            <w:bCs/>
            <w:color w:val="4F6228" w:themeColor="accent3" w:themeShade="80"/>
            <w:sz w:val="24"/>
            <w:szCs w:val="24"/>
          </w:rPr>
          <w:t>)</w:t>
        </w:r>
      </w:hyperlink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b/>
          <w:bCs/>
          <w:i/>
          <w:iCs/>
          <w:color w:val="943634" w:themeColor="accent2" w:themeShade="BF"/>
          <w:sz w:val="14"/>
          <w:szCs w:val="14"/>
        </w:rPr>
      </w:pP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</w:rPr>
      </w:pPr>
      <w:r w:rsidRPr="00E9792B">
        <w:rPr>
          <w:rFonts w:cstheme="minorHAnsi"/>
        </w:rPr>
        <w:t xml:space="preserve">- </w:t>
      </w:r>
      <w:r w:rsidRPr="00E9792B">
        <w:rPr>
          <w:rFonts w:cstheme="minorHAnsi"/>
          <w:b/>
          <w:bCs/>
        </w:rPr>
        <w:t>Porteur </w:t>
      </w:r>
      <w:r w:rsidRPr="00E9792B">
        <w:rPr>
          <w:rFonts w:cstheme="minorHAnsi"/>
        </w:rPr>
        <w:t xml:space="preserve">: ADEME                                                                                            </w:t>
      </w:r>
      <w:r w:rsidRPr="00E9792B">
        <w:rPr>
          <w:rFonts w:cstheme="minorHAnsi"/>
          <w:b/>
          <w:bCs/>
        </w:rPr>
        <w:t xml:space="preserve"> - Contact : </w:t>
      </w:r>
      <w:r w:rsidRPr="00E9792B">
        <w:rPr>
          <w:rFonts w:cstheme="minorHAnsi"/>
        </w:rPr>
        <w:t>demibac@ademe.fr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</w:rPr>
      </w:pPr>
      <w:r w:rsidRPr="00E9792B">
        <w:rPr>
          <w:rFonts w:cstheme="minorHAnsi"/>
        </w:rPr>
        <w:t xml:space="preserve">- </w:t>
      </w:r>
      <w:r w:rsidRPr="00E9792B">
        <w:rPr>
          <w:rFonts w:cstheme="minorHAnsi"/>
          <w:b/>
          <w:bCs/>
        </w:rPr>
        <w:t>Ouverture</w:t>
      </w:r>
      <w:r w:rsidRPr="00E9792B">
        <w:rPr>
          <w:rFonts w:cstheme="minorHAnsi"/>
        </w:rPr>
        <w:t> : jusqu’au 16 octobre 2023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sz w:val="24"/>
          <w:szCs w:val="24"/>
        </w:rPr>
      </w:pPr>
      <w:hyperlink r:id="rId5" w:history="1">
        <w:r w:rsidRPr="00E9792B">
          <w:rPr>
            <w:rStyle w:val="Lienhypertexte"/>
            <w:rFonts w:cstheme="minorHAnsi"/>
            <w:sz w:val="24"/>
            <w:szCs w:val="24"/>
          </w:rPr>
          <w:t>Cahier des charges</w:t>
        </w:r>
      </w:hyperlink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E9792B">
        <w:rPr>
          <w:rFonts w:cstheme="minorHAnsi"/>
          <w:b/>
          <w:bCs/>
        </w:rPr>
        <w:t>Thématiques</w:t>
      </w:r>
      <w:r w:rsidRPr="00E9792B">
        <w:rPr>
          <w:rFonts w:cstheme="minorHAnsi"/>
        </w:rPr>
        <w:t> :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E9792B">
        <w:rPr>
          <w:rFonts w:cstheme="minorHAnsi"/>
        </w:rPr>
        <w:t xml:space="preserve">    Projets d’innovation accélérant la mise sur le marché de technologies de </w:t>
      </w:r>
      <w:proofErr w:type="spellStart"/>
      <w:r w:rsidRPr="00E9792B">
        <w:rPr>
          <w:rFonts w:cstheme="minorHAnsi"/>
        </w:rPr>
        <w:t>décarbonation</w:t>
      </w:r>
      <w:proofErr w:type="spellEnd"/>
      <w:r w:rsidRPr="00E9792B">
        <w:rPr>
          <w:rFonts w:cstheme="minorHAnsi"/>
        </w:rPr>
        <w:t xml:space="preserve"> industrielle. Efficacité énergétique, substitution de combustibles fossiles, </w:t>
      </w:r>
      <w:proofErr w:type="spellStart"/>
      <w:r w:rsidRPr="00E9792B">
        <w:rPr>
          <w:rFonts w:cstheme="minorHAnsi"/>
        </w:rPr>
        <w:t>décarbonation</w:t>
      </w:r>
      <w:proofErr w:type="spellEnd"/>
      <w:r w:rsidRPr="00E9792B">
        <w:rPr>
          <w:rFonts w:cstheme="minorHAnsi"/>
        </w:rPr>
        <w:t xml:space="preserve"> de procédés, captation ou valorisation de CO</w:t>
      </w:r>
      <w:r w:rsidRPr="00E9792B">
        <w:rPr>
          <w:rFonts w:cstheme="minorHAnsi"/>
          <w:vertAlign w:val="subscript"/>
        </w:rPr>
        <w:t>2</w:t>
      </w:r>
      <w:r w:rsidRPr="00E9792B">
        <w:rPr>
          <w:rFonts w:cstheme="minorHAnsi"/>
        </w:rPr>
        <w:t>, etc.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E9792B">
        <w:rPr>
          <w:rFonts w:cstheme="minorHAnsi"/>
        </w:rPr>
        <w:t xml:space="preserve">        - Volet 1 : Briques technologiques et démonstrateurs : développer une offre de </w:t>
      </w:r>
      <w:proofErr w:type="spellStart"/>
      <w:r w:rsidRPr="00E9792B">
        <w:rPr>
          <w:rFonts w:cstheme="minorHAnsi"/>
        </w:rPr>
        <w:t>décarbonation</w:t>
      </w:r>
      <w:proofErr w:type="spellEnd"/>
      <w:r w:rsidRPr="00E9792B">
        <w:rPr>
          <w:rFonts w:cstheme="minorHAnsi"/>
        </w:rPr>
        <w:t>.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E9792B">
        <w:rPr>
          <w:rFonts w:cstheme="minorHAnsi"/>
        </w:rPr>
        <w:t xml:space="preserve">        - Volet 2 : Association avec la demande : premières réalisations industrielles. 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E9792B">
        <w:rPr>
          <w:rFonts w:cstheme="minorHAnsi"/>
          <w:b/>
          <w:bCs/>
        </w:rPr>
        <w:t>Modalités de soutien</w:t>
      </w:r>
      <w:r w:rsidRPr="00E9792B">
        <w:rPr>
          <w:rFonts w:cstheme="minorHAnsi"/>
        </w:rPr>
        <w:t> : subventions ou avances remboursables sur les deux volets, couvrant jusqu’à 80% des dépenses.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  <w:b/>
          <w:bCs/>
        </w:rPr>
      </w:pPr>
      <w:r w:rsidRPr="00E9792B">
        <w:rPr>
          <w:rFonts w:cstheme="minorHAnsi"/>
          <w:b/>
          <w:bCs/>
        </w:rPr>
        <w:t>Informations complémentaires :</w:t>
      </w: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E9792B">
        <w:rPr>
          <w:rFonts w:cstheme="minorHAnsi"/>
        </w:rPr>
        <w:t xml:space="preserve">- Pas de condition de taille d’entreprise, possibilité de candidater seul ou en consortium. </w:t>
      </w:r>
    </w:p>
    <w:p w:rsid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both"/>
        <w:rPr>
          <w:rFonts w:cstheme="minorHAnsi"/>
        </w:rPr>
      </w:pPr>
      <w:r w:rsidRPr="00E9792B">
        <w:rPr>
          <w:rFonts w:cstheme="minorHAnsi"/>
        </w:rPr>
        <w:t>- Assiette de dépenses minimale : 1,5 millions d’euros par volet.</w:t>
      </w:r>
    </w:p>
    <w:p w:rsidR="00E9792B" w:rsidRPr="00C14985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both"/>
        <w:rPr>
          <w:rFonts w:cstheme="minorHAnsi"/>
          <w:sz w:val="14"/>
          <w:szCs w:val="14"/>
        </w:rPr>
      </w:pPr>
    </w:p>
    <w:p w:rsidR="00E9792B" w:rsidRDefault="00E9792B" w:rsidP="00E9792B">
      <w:pPr>
        <w:rPr>
          <w:rFonts w:cstheme="minorHAnsi"/>
        </w:rPr>
      </w:pPr>
    </w:p>
    <w:p w:rsidR="0012735A" w:rsidRDefault="0012735A" w:rsidP="00E9792B">
      <w:pPr>
        <w:rPr>
          <w:rFonts w:cstheme="minorHAnsi"/>
        </w:rPr>
      </w:pPr>
    </w:p>
    <w:p w:rsidR="00E9792B" w:rsidRDefault="00E9792B" w:rsidP="00E9792B">
      <w:pPr>
        <w:rPr>
          <w:rFonts w:cstheme="minorHAnsi"/>
          <w:sz w:val="2"/>
          <w:szCs w:val="2"/>
        </w:rPr>
      </w:pPr>
    </w:p>
    <w:p w:rsidR="00E9792B" w:rsidRPr="00C14985" w:rsidRDefault="00E9792B" w:rsidP="00E9792B">
      <w:pPr>
        <w:rPr>
          <w:rFonts w:cstheme="minorHAnsi"/>
          <w:sz w:val="2"/>
          <w:szCs w:val="2"/>
        </w:rPr>
      </w:pPr>
    </w:p>
    <w:p w:rsidR="00E9792B" w:rsidRP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b/>
          <w:bCs/>
          <w:i/>
          <w:iCs/>
          <w:color w:val="4F6228" w:themeColor="accent3" w:themeShade="80"/>
          <w:sz w:val="16"/>
          <w:szCs w:val="16"/>
        </w:rPr>
      </w:pPr>
      <w:hyperlink r:id="rId6" w:history="1">
        <w:r w:rsidRPr="00E9792B">
          <w:rPr>
            <w:rStyle w:val="Lienhypertexte"/>
            <w:b/>
            <w:bCs/>
            <w:color w:val="4F6228" w:themeColor="accent3" w:themeShade="80"/>
            <w:sz w:val="24"/>
            <w:szCs w:val="24"/>
          </w:rPr>
          <w:t>Favoriser le développement de Zones Industrielles Bas Carbone</w:t>
        </w:r>
      </w:hyperlink>
    </w:p>
    <w:p w:rsidR="00E9792B" w:rsidRPr="001B4C82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</w:rPr>
      </w:pPr>
      <w:r w:rsidRPr="001B4C82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1B4C82">
        <w:rPr>
          <w:rFonts w:cstheme="minorHAnsi"/>
          <w:b/>
          <w:bCs/>
        </w:rPr>
        <w:t>Porteur </w:t>
      </w:r>
      <w:r w:rsidRPr="001B4C82">
        <w:rPr>
          <w:rFonts w:cstheme="minorHAnsi"/>
        </w:rPr>
        <w:t xml:space="preserve">: </w:t>
      </w:r>
      <w:r>
        <w:rPr>
          <w:rFonts w:cstheme="minorHAnsi"/>
        </w:rPr>
        <w:t xml:space="preserve">ADEME                                                                                            </w:t>
      </w:r>
      <w:r w:rsidRPr="001D0622">
        <w:rPr>
          <w:rFonts w:cstheme="minorHAnsi"/>
          <w:b/>
          <w:bCs/>
        </w:rPr>
        <w:t xml:space="preserve"> - Contact</w:t>
      </w:r>
      <w:r>
        <w:rPr>
          <w:rFonts w:cstheme="minorHAnsi"/>
          <w:b/>
          <w:bCs/>
        </w:rPr>
        <w:t xml:space="preserve"> : </w:t>
      </w:r>
      <w:r>
        <w:rPr>
          <w:rFonts w:cstheme="minorHAnsi"/>
        </w:rPr>
        <w:t>ZIBAC@ademe.fr</w:t>
      </w:r>
    </w:p>
    <w:p w:rsid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>Ouverture</w:t>
      </w:r>
      <w:r>
        <w:rPr>
          <w:rFonts w:cstheme="minorHAnsi"/>
        </w:rPr>
        <w:t> : jusqu’au 15 mai 2023</w:t>
      </w:r>
    </w:p>
    <w:p w:rsidR="00E9792B" w:rsidRPr="001B4C82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sz w:val="24"/>
          <w:szCs w:val="24"/>
        </w:rPr>
      </w:pPr>
      <w:hyperlink r:id="rId7" w:history="1">
        <w:r w:rsidRPr="001B4C82">
          <w:rPr>
            <w:rStyle w:val="Lienhypertexte"/>
            <w:rFonts w:cstheme="minorHAnsi"/>
            <w:sz w:val="24"/>
            <w:szCs w:val="24"/>
          </w:rPr>
          <w:t>Cahier des charges</w:t>
        </w:r>
      </w:hyperlink>
    </w:p>
    <w:p w:rsid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1B4C82">
        <w:rPr>
          <w:rFonts w:cstheme="minorHAnsi"/>
          <w:b/>
          <w:bCs/>
        </w:rPr>
        <w:t>Thématiques</w:t>
      </w:r>
      <w:r>
        <w:rPr>
          <w:rFonts w:cstheme="minorHAnsi"/>
        </w:rPr>
        <w:t> :</w:t>
      </w:r>
    </w:p>
    <w:p w:rsidR="00E9792B" w:rsidRPr="00772B38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>
        <w:rPr>
          <w:rFonts w:cstheme="minorHAnsi"/>
        </w:rPr>
        <w:t xml:space="preserve">    Dans le cadre de la stratégie d’accélération de la </w:t>
      </w:r>
      <w:proofErr w:type="spellStart"/>
      <w:r>
        <w:rPr>
          <w:rFonts w:cstheme="minorHAnsi"/>
        </w:rPr>
        <w:t>décarbonation</w:t>
      </w:r>
      <w:proofErr w:type="spellEnd"/>
      <w:r>
        <w:rPr>
          <w:rFonts w:cstheme="minorHAnsi"/>
        </w:rPr>
        <w:t xml:space="preserve">, il s’agit de mettre en place des investissements, expérimentations, synergies et innovations destinés à accélérer la </w:t>
      </w:r>
      <w:proofErr w:type="spellStart"/>
      <w:r>
        <w:rPr>
          <w:rFonts w:cstheme="minorHAnsi"/>
        </w:rPr>
        <w:t>décarbonation</w:t>
      </w:r>
      <w:proofErr w:type="spellEnd"/>
      <w:r>
        <w:rPr>
          <w:rFonts w:cstheme="minorHAnsi"/>
        </w:rPr>
        <w:t xml:space="preserve"> des Zones Industrielles (conformément aux objectifs de la SNBC, </w:t>
      </w:r>
      <w:r w:rsidRPr="00EB61CF">
        <w:rPr>
          <w:rFonts w:cstheme="minorHAnsi"/>
        </w:rPr>
        <w:t>-81% d’émissions de GES pour l’industrie</w:t>
      </w:r>
      <w:r>
        <w:rPr>
          <w:rFonts w:cstheme="minorHAnsi"/>
        </w:rPr>
        <w:t xml:space="preserve"> </w:t>
      </w:r>
      <w:r w:rsidRPr="00EB61CF">
        <w:rPr>
          <w:rFonts w:cstheme="minorHAnsi"/>
        </w:rPr>
        <w:t>entre 2015 et 2050</w:t>
      </w:r>
      <w:r>
        <w:rPr>
          <w:rFonts w:cstheme="minorHAnsi"/>
        </w:rPr>
        <w:t xml:space="preserve">). On attend des solutions de </w:t>
      </w:r>
      <w:proofErr w:type="spellStart"/>
      <w:r>
        <w:rPr>
          <w:rFonts w:cstheme="minorHAnsi"/>
        </w:rPr>
        <w:t>décarbonation</w:t>
      </w:r>
      <w:proofErr w:type="spellEnd"/>
      <w:r>
        <w:rPr>
          <w:rFonts w:cstheme="minorHAnsi"/>
        </w:rPr>
        <w:t xml:space="preserve"> des procédés, du mix énergétique, et des échanges. Le </w:t>
      </w:r>
      <w:proofErr w:type="gramStart"/>
      <w:r>
        <w:rPr>
          <w:rFonts w:cstheme="minorHAnsi"/>
        </w:rPr>
        <w:t>projets</w:t>
      </w:r>
      <w:proofErr w:type="gramEnd"/>
      <w:r>
        <w:rPr>
          <w:rFonts w:cstheme="minorHAnsi"/>
        </w:rPr>
        <w:t xml:space="preserve"> doit aussi comporter un onglet d’entrainement, pour qu’il soit </w:t>
      </w:r>
      <w:proofErr w:type="spellStart"/>
      <w:r>
        <w:rPr>
          <w:rFonts w:cstheme="minorHAnsi"/>
        </w:rPr>
        <w:t>réplicable</w:t>
      </w:r>
      <w:proofErr w:type="spellEnd"/>
      <w:r>
        <w:rPr>
          <w:rFonts w:cstheme="minorHAnsi"/>
        </w:rPr>
        <w:t xml:space="preserve"> au niveau national.</w:t>
      </w:r>
    </w:p>
    <w:p w:rsid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1B4C82">
        <w:rPr>
          <w:rFonts w:cstheme="minorHAnsi"/>
          <w:b/>
          <w:bCs/>
        </w:rPr>
        <w:t>Modalités de soutien</w:t>
      </w:r>
      <w:r>
        <w:rPr>
          <w:rFonts w:cstheme="minorHAnsi"/>
        </w:rPr>
        <w:t xml:space="preserve"> : subventions, jusqu’à 70% des dépenses éligibles pour les PME engagées, voire 100% des dépenses pour des activités non économiques (recherche). </w:t>
      </w:r>
    </w:p>
    <w:p w:rsidR="00E9792B" w:rsidRPr="001B4C82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  <w:b/>
          <w:bCs/>
        </w:rPr>
      </w:pPr>
      <w:r w:rsidRPr="001B4C82">
        <w:rPr>
          <w:rFonts w:cstheme="minorHAnsi"/>
          <w:b/>
          <w:bCs/>
        </w:rPr>
        <w:t>Informations complémentaires :</w:t>
      </w:r>
    </w:p>
    <w:p w:rsidR="00E9792B" w:rsidRPr="001B4C82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cstheme="minorHAnsi"/>
        </w:rPr>
      </w:pPr>
      <w:r w:rsidRPr="001B4C82">
        <w:rPr>
          <w:rFonts w:cstheme="minorHAnsi"/>
        </w:rPr>
        <w:t>-</w:t>
      </w:r>
      <w:r>
        <w:rPr>
          <w:rFonts w:cstheme="minorHAnsi"/>
        </w:rPr>
        <w:t xml:space="preserve"> Le projet doit être porté par un Groupement d’Intérêt Economique réunissant industriels, collectivités, autorités portuaires,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 ; ou bien par un consortium d’acteurs représentant la zone industrielle. </w:t>
      </w:r>
      <w:r w:rsidRPr="001B4C82">
        <w:rPr>
          <w:rFonts w:cstheme="minorHAnsi"/>
        </w:rPr>
        <w:t xml:space="preserve"> </w:t>
      </w:r>
    </w:p>
    <w:p w:rsidR="00E9792B" w:rsidRDefault="00E9792B" w:rsidP="00E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both"/>
        <w:rPr>
          <w:rFonts w:cstheme="minorHAnsi"/>
        </w:rPr>
      </w:pPr>
      <w:r>
        <w:rPr>
          <w:rFonts w:cstheme="minorHAnsi"/>
        </w:rPr>
        <w:t>- Assiette de dépenses minimale : 500 000€ pour la phase de maturation.</w:t>
      </w:r>
    </w:p>
    <w:p w:rsidR="00E9792B" w:rsidRDefault="00E9792B" w:rsidP="00E9792B">
      <w:pPr>
        <w:rPr>
          <w:rFonts w:cstheme="minorHAnsi"/>
          <w:sz w:val="2"/>
          <w:szCs w:val="2"/>
        </w:rPr>
      </w:pPr>
    </w:p>
    <w:p w:rsidR="00E9792B" w:rsidRDefault="00E9792B" w:rsidP="00E9792B">
      <w:pPr>
        <w:rPr>
          <w:rFonts w:cstheme="minorHAnsi"/>
          <w:sz w:val="2"/>
          <w:szCs w:val="2"/>
        </w:rPr>
      </w:pPr>
    </w:p>
    <w:p w:rsidR="004727A6" w:rsidRDefault="004727A6"/>
    <w:sectPr w:rsidR="004727A6" w:rsidSect="00E97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92B"/>
    <w:rsid w:val="0012735A"/>
    <w:rsid w:val="004727A6"/>
    <w:rsid w:val="00E9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2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7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rpourlatransition.ademe.fr/entreprises/sites/default/files/Favoriser%20le%20d%C3%A9veloppement%20de%20Zones%20Industrielles%20Bas%20Carbone%20-%20Cahier%20des%20charges%20-%20Septembre%20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rpourlatransition.ademe.fr/entreprises/aides-financieres/20220204/favoriser-developpement-zones-industrielles-bas-carbone-zibac" TargetMode="External"/><Relationship Id="rId5" Type="http://schemas.openxmlformats.org/officeDocument/2006/relationships/hyperlink" Target="https://agirpourlatransition.ademe.fr/entreprises/sites/default/files/Cahier%20des%20charges%20AAP%20DEMIBaC.pdf" TargetMode="External"/><Relationship Id="rId4" Type="http://schemas.openxmlformats.org/officeDocument/2006/relationships/hyperlink" Target="https://agirpourlatransition.ademe.fr/entreprises/aides-financieres/20220203/aap-developpement-briques-technologiques-demonstrateurs-realis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2498</Characters>
  <Application>Microsoft Office Word</Application>
  <DocSecurity>0</DocSecurity>
  <Lines>20</Lines>
  <Paragraphs>5</Paragraphs>
  <ScaleCrop>false</ScaleCrop>
  <Company>DSIC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VIGNATPA</dc:creator>
  <cp:lastModifiedBy>VIGNATPA</cp:lastModifiedBy>
  <cp:revision>2</cp:revision>
  <dcterms:created xsi:type="dcterms:W3CDTF">2022-11-24T14:02:00Z</dcterms:created>
  <dcterms:modified xsi:type="dcterms:W3CDTF">2022-11-24T14:04:00Z</dcterms:modified>
</cp:coreProperties>
</file>