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0B" w:rsidRPr="00817211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  <w:b/>
          <w:bCs/>
          <w:color w:val="31849B" w:themeColor="accent5" w:themeShade="BF"/>
          <w:sz w:val="24"/>
          <w:szCs w:val="24"/>
        </w:rPr>
      </w:pPr>
      <w:r w:rsidRPr="00817211">
        <w:rPr>
          <w:rFonts w:cstheme="minorHAnsi"/>
          <w:b/>
          <w:bCs/>
          <w:color w:val="31849B" w:themeColor="accent5" w:themeShade="BF"/>
          <w:sz w:val="24"/>
          <w:szCs w:val="24"/>
        </w:rPr>
        <w:fldChar w:fldCharType="begin"/>
      </w:r>
      <w:r w:rsidRPr="00817211">
        <w:rPr>
          <w:rFonts w:cstheme="minorHAnsi"/>
          <w:b/>
          <w:bCs/>
          <w:color w:val="31849B" w:themeColor="accent5" w:themeShade="BF"/>
          <w:sz w:val="24"/>
          <w:szCs w:val="24"/>
        </w:rPr>
        <w:instrText xml:space="preserve"> HYPERLINK "https://www.bpifrance.fr/nos-appels-a-projets-concours/appel-a-projets-innovations-en-biotherapies-et-bioproduction" </w:instrText>
      </w:r>
      <w:r w:rsidRPr="00817211">
        <w:rPr>
          <w:rFonts w:cstheme="minorHAnsi"/>
          <w:b/>
          <w:bCs/>
          <w:color w:val="31849B" w:themeColor="accent5" w:themeShade="BF"/>
          <w:sz w:val="24"/>
          <w:szCs w:val="24"/>
        </w:rPr>
        <w:fldChar w:fldCharType="separate"/>
      </w:r>
      <w:r w:rsidRPr="00817211">
        <w:rPr>
          <w:rStyle w:val="Lienhypertexte"/>
          <w:rFonts w:cstheme="minorHAnsi"/>
          <w:b/>
          <w:bCs/>
          <w:color w:val="31849B" w:themeColor="accent5" w:themeShade="BF"/>
          <w:sz w:val="24"/>
          <w:szCs w:val="24"/>
        </w:rPr>
        <w:t xml:space="preserve">Innovations en biothérapies et </w:t>
      </w:r>
      <w:proofErr w:type="spellStart"/>
      <w:r w:rsidRPr="00817211">
        <w:rPr>
          <w:rStyle w:val="Lienhypertexte"/>
          <w:rFonts w:cstheme="minorHAnsi"/>
          <w:b/>
          <w:bCs/>
          <w:color w:val="31849B" w:themeColor="accent5" w:themeShade="BF"/>
          <w:sz w:val="24"/>
          <w:szCs w:val="24"/>
        </w:rPr>
        <w:t>bioproduction</w:t>
      </w:r>
      <w:proofErr w:type="spellEnd"/>
      <w:r w:rsidRPr="00817211">
        <w:rPr>
          <w:rFonts w:cstheme="minorHAnsi"/>
          <w:b/>
          <w:bCs/>
          <w:color w:val="31849B" w:themeColor="accent5" w:themeShade="BF"/>
          <w:sz w:val="24"/>
          <w:szCs w:val="24"/>
        </w:rPr>
        <w:fldChar w:fldCharType="end"/>
      </w:r>
    </w:p>
    <w:p w:rsidR="00DC650B" w:rsidRPr="007F027D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  <w:b/>
          <w:bCs/>
          <w:i/>
          <w:iCs/>
          <w:color w:val="4F81BD" w:themeColor="accent1"/>
          <w:sz w:val="24"/>
          <w:szCs w:val="24"/>
        </w:rPr>
      </w:pPr>
    </w:p>
    <w:p w:rsidR="00DC650B" w:rsidRPr="001B4C82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</w:rPr>
      </w:pPr>
      <w:r w:rsidRPr="001B4C82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1B4C82">
        <w:rPr>
          <w:rFonts w:cstheme="minorHAnsi"/>
          <w:b/>
          <w:bCs/>
        </w:rPr>
        <w:t>Porteur </w:t>
      </w:r>
      <w:r w:rsidRPr="001B4C82">
        <w:rPr>
          <w:rFonts w:cstheme="minorHAnsi"/>
        </w:rPr>
        <w:t xml:space="preserve">: </w:t>
      </w:r>
      <w:proofErr w:type="spellStart"/>
      <w:r w:rsidRPr="001B4C82">
        <w:rPr>
          <w:rFonts w:cstheme="minorHAnsi"/>
        </w:rPr>
        <w:t>BPi</w:t>
      </w:r>
      <w:proofErr w:type="spellEnd"/>
      <w:r>
        <w:rPr>
          <w:rFonts w:cstheme="minorHAnsi"/>
        </w:rPr>
        <w:t xml:space="preserve">                                                                      - </w:t>
      </w:r>
      <w:r w:rsidRPr="00861A7C">
        <w:rPr>
          <w:rFonts w:cstheme="minorHAnsi"/>
          <w:b/>
          <w:bCs/>
        </w:rPr>
        <w:t>Contact</w:t>
      </w:r>
      <w:r>
        <w:rPr>
          <w:rFonts w:cstheme="minorHAnsi"/>
        </w:rPr>
        <w:t xml:space="preserve"> : </w:t>
      </w:r>
      <w:r w:rsidRPr="00861A7C">
        <w:rPr>
          <w:rFonts w:cstheme="minorHAnsi"/>
        </w:rPr>
        <w:t>strategies-acceleration@bpifrance.fr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</w:rPr>
      </w:pPr>
      <w:r>
        <w:rPr>
          <w:rFonts w:cstheme="minorHAnsi"/>
        </w:rPr>
        <w:t xml:space="preserve">- </w:t>
      </w:r>
      <w:r w:rsidRPr="001B4C82">
        <w:rPr>
          <w:rFonts w:cstheme="minorHAnsi"/>
          <w:b/>
          <w:bCs/>
        </w:rPr>
        <w:t>Dates d’ouverture</w:t>
      </w:r>
      <w:r>
        <w:rPr>
          <w:rFonts w:cstheme="minorHAnsi"/>
        </w:rPr>
        <w:t xml:space="preserve"> : du </w:t>
      </w:r>
      <w:r w:rsidRPr="00FF570D">
        <w:rPr>
          <w:rFonts w:cstheme="minorHAnsi"/>
        </w:rPr>
        <w:t>07 janvier au 23 novembre 2022</w:t>
      </w:r>
    </w:p>
    <w:p w:rsidR="00DC650B" w:rsidRPr="001B4C82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  <w:sz w:val="24"/>
          <w:szCs w:val="24"/>
        </w:rPr>
      </w:pPr>
      <w:hyperlink r:id="rId4" w:history="1">
        <w:r w:rsidRPr="001B4C82">
          <w:rPr>
            <w:rStyle w:val="Lienhypertexte"/>
            <w:rFonts w:cstheme="minorHAnsi"/>
            <w:sz w:val="24"/>
            <w:szCs w:val="24"/>
          </w:rPr>
          <w:t>Cahier des charges</w:t>
        </w:r>
      </w:hyperlink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</w:rPr>
      </w:pPr>
      <w:r w:rsidRPr="001B4C82">
        <w:rPr>
          <w:rFonts w:cstheme="minorHAnsi"/>
          <w:b/>
          <w:bCs/>
        </w:rPr>
        <w:t>Thématiques</w:t>
      </w:r>
      <w:r>
        <w:rPr>
          <w:rFonts w:cstheme="minorHAnsi"/>
        </w:rPr>
        <w:t> :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</w:rPr>
      </w:pPr>
      <w:r>
        <w:rPr>
          <w:rFonts w:cstheme="minorHAnsi"/>
        </w:rPr>
        <w:t xml:space="preserve">1)  </w:t>
      </w:r>
      <w:r w:rsidRPr="001B4C82">
        <w:rPr>
          <w:rFonts w:cstheme="minorHAnsi"/>
        </w:rPr>
        <w:t xml:space="preserve">Développement de biothérapies en santé humaine ou santé animale (lorsqu’un impact sur la santé humaine est envisagé). 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1B4C82">
        <w:rPr>
          <w:rFonts w:cstheme="minorHAnsi"/>
        </w:rPr>
        <w:t xml:space="preserve">Développement d’outils de R&amp;D ou de stratification pour le développement de biothérapies. 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1B4C82">
        <w:rPr>
          <w:rFonts w:cstheme="minorHAnsi"/>
        </w:rPr>
        <w:t xml:space="preserve">Développement de nouveaux procédés de </w:t>
      </w:r>
      <w:proofErr w:type="spellStart"/>
      <w:r w:rsidRPr="001B4C82">
        <w:rPr>
          <w:rFonts w:cstheme="minorHAnsi"/>
        </w:rPr>
        <w:t>bioproduction</w:t>
      </w:r>
      <w:proofErr w:type="spellEnd"/>
      <w:r w:rsidRPr="001B4C82">
        <w:rPr>
          <w:rFonts w:cstheme="minorHAnsi"/>
        </w:rPr>
        <w:t xml:space="preserve">, nouveaux outils, équipements et systèmes d’optimisation de technologies de </w:t>
      </w:r>
      <w:proofErr w:type="spellStart"/>
      <w:r w:rsidRPr="001B4C82">
        <w:rPr>
          <w:rFonts w:cstheme="minorHAnsi"/>
        </w:rPr>
        <w:t>bioproduction</w:t>
      </w:r>
      <w:proofErr w:type="spellEnd"/>
      <w:r w:rsidRPr="001B4C82">
        <w:rPr>
          <w:rFonts w:cstheme="minorHAnsi"/>
        </w:rPr>
        <w:t xml:space="preserve"> existantes.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</w:rPr>
      </w:pPr>
      <w:r w:rsidRPr="001B4C82">
        <w:rPr>
          <w:rFonts w:cstheme="minorHAnsi"/>
          <w:b/>
          <w:bCs/>
        </w:rPr>
        <w:t>Modalités de soutien</w:t>
      </w:r>
      <w:r>
        <w:rPr>
          <w:rFonts w:cstheme="minorHAnsi"/>
        </w:rPr>
        <w:t xml:space="preserve"> : subventions ou avances remboursables. Enveloppe de 800 millions d’euros. </w:t>
      </w:r>
    </w:p>
    <w:p w:rsidR="00DC650B" w:rsidRPr="001B4C82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  <w:b/>
          <w:bCs/>
        </w:rPr>
      </w:pPr>
      <w:r w:rsidRPr="001B4C82">
        <w:rPr>
          <w:rFonts w:cstheme="minorHAnsi"/>
          <w:b/>
          <w:bCs/>
        </w:rPr>
        <w:t>Informations complémentaires :</w:t>
      </w:r>
    </w:p>
    <w:p w:rsidR="00DC650B" w:rsidRPr="001B4C82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</w:rPr>
      </w:pPr>
      <w:r w:rsidRPr="001B4C82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1B4C82">
        <w:rPr>
          <w:rFonts w:cstheme="minorHAnsi"/>
        </w:rPr>
        <w:t xml:space="preserve">Pas de condition de taille d’entreprise, possibilité de candidater seul ou en consortium. 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Assiette de dépenses minimale : 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- pour les projets individuels : 1 million d’euros pour les thématiques 1 et 2, 2 millions d’euros pour la thématique 3. </w:t>
      </w:r>
    </w:p>
    <w:p w:rsidR="00DC650B" w:rsidRP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- pour les projets collectifs : 2 millions d’euros pour les thématiques 1 et 2, 4 millions d’euros pour la thématique 3.</w:t>
      </w:r>
    </w:p>
    <w:p w:rsidR="00DC650B" w:rsidRDefault="00DC650B" w:rsidP="00DC650B">
      <w:pPr>
        <w:rPr>
          <w:rFonts w:cstheme="minorHAnsi"/>
          <w:sz w:val="2"/>
          <w:szCs w:val="2"/>
        </w:rPr>
      </w:pPr>
    </w:p>
    <w:p w:rsidR="00DC650B" w:rsidRDefault="00DC650B" w:rsidP="00DC650B">
      <w:pPr>
        <w:rPr>
          <w:rFonts w:cstheme="minorHAnsi"/>
          <w:sz w:val="2"/>
          <w:szCs w:val="2"/>
        </w:rPr>
      </w:pPr>
    </w:p>
    <w:p w:rsidR="00DC650B" w:rsidRDefault="00DC650B" w:rsidP="00DC650B">
      <w:pPr>
        <w:rPr>
          <w:rFonts w:cstheme="minorHAnsi"/>
          <w:sz w:val="2"/>
          <w:szCs w:val="2"/>
        </w:rPr>
      </w:pPr>
    </w:p>
    <w:p w:rsidR="00DC650B" w:rsidRDefault="00DC650B" w:rsidP="00DC650B">
      <w:pPr>
        <w:rPr>
          <w:rFonts w:cstheme="minorHAnsi"/>
          <w:sz w:val="2"/>
          <w:szCs w:val="2"/>
        </w:rPr>
      </w:pPr>
    </w:p>
    <w:p w:rsidR="00DC650B" w:rsidRPr="00817211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  <w:b/>
          <w:bCs/>
          <w:i/>
          <w:iCs/>
          <w:color w:val="31849B" w:themeColor="accent5" w:themeShade="BF"/>
          <w:sz w:val="14"/>
          <w:szCs w:val="14"/>
        </w:rPr>
      </w:pPr>
      <w:hyperlink r:id="rId5" w:history="1">
        <w:r w:rsidRPr="00817211">
          <w:rPr>
            <w:rStyle w:val="Lienhypertexte"/>
            <w:rFonts w:cstheme="minorHAnsi"/>
            <w:b/>
            <w:bCs/>
            <w:color w:val="31849B" w:themeColor="accent5" w:themeShade="BF"/>
            <w:sz w:val="24"/>
            <w:szCs w:val="24"/>
          </w:rPr>
          <w:t>Accompagnement et soutien à la constitution d’entrepôts de données de santé hospitaliers</w:t>
        </w:r>
      </w:hyperlink>
    </w:p>
    <w:p w:rsidR="00DC650B" w:rsidRPr="001B4C82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</w:rPr>
      </w:pPr>
      <w:r w:rsidRPr="001B4C82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1B4C82">
        <w:rPr>
          <w:rFonts w:cstheme="minorHAnsi"/>
          <w:b/>
          <w:bCs/>
        </w:rPr>
        <w:t>Porteur </w:t>
      </w:r>
      <w:r w:rsidRPr="001B4C82">
        <w:rPr>
          <w:rFonts w:cstheme="minorHAnsi"/>
        </w:rPr>
        <w:t xml:space="preserve">: </w:t>
      </w:r>
      <w:proofErr w:type="spellStart"/>
      <w:r>
        <w:rPr>
          <w:rFonts w:cstheme="minorHAnsi"/>
        </w:rPr>
        <w:t>BPi</w:t>
      </w:r>
      <w:proofErr w:type="spellEnd"/>
      <w:r>
        <w:rPr>
          <w:rFonts w:cstheme="minorHAnsi"/>
        </w:rPr>
        <w:t xml:space="preserve">                                                                                            </w:t>
      </w:r>
      <w:r w:rsidRPr="001D0622">
        <w:rPr>
          <w:rFonts w:cstheme="minorHAnsi"/>
          <w:b/>
          <w:bCs/>
        </w:rPr>
        <w:t xml:space="preserve"> - Contact</w:t>
      </w:r>
      <w:r>
        <w:rPr>
          <w:rFonts w:cstheme="minorHAnsi"/>
          <w:b/>
          <w:bCs/>
        </w:rPr>
        <w:t xml:space="preserve"> : </w:t>
      </w:r>
      <w:r w:rsidRPr="002D1CF8">
        <w:rPr>
          <w:rFonts w:cstheme="minorHAnsi"/>
        </w:rPr>
        <w:t>dgos-pf5@sante.gouv.fr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</w:rPr>
      </w:pPr>
      <w:r>
        <w:rPr>
          <w:rFonts w:cstheme="minorHAnsi"/>
        </w:rPr>
        <w:t xml:space="preserve">- </w:t>
      </w:r>
      <w:r>
        <w:rPr>
          <w:rFonts w:cstheme="minorHAnsi"/>
          <w:b/>
          <w:bCs/>
        </w:rPr>
        <w:t>Ouverture</w:t>
      </w:r>
      <w:r>
        <w:rPr>
          <w:rFonts w:cstheme="minorHAnsi"/>
        </w:rPr>
        <w:t> : jusqu’au 12 avril 2023</w:t>
      </w:r>
    </w:p>
    <w:p w:rsidR="00DC650B" w:rsidRPr="004620E9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Style w:val="Lienhypertext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>HYPERLINK "https://www.bpifrance.fr/download/media-file/75928"</w:instrText>
      </w:r>
      <w:r>
        <w:rPr>
          <w:rFonts w:cstheme="minorHAnsi"/>
          <w:sz w:val="24"/>
          <w:szCs w:val="24"/>
        </w:rPr>
        <w:fldChar w:fldCharType="separate"/>
      </w:r>
      <w:r w:rsidRPr="004620E9">
        <w:rPr>
          <w:rStyle w:val="Lienhypertexte"/>
          <w:rFonts w:cstheme="minorHAnsi"/>
          <w:sz w:val="24"/>
          <w:szCs w:val="24"/>
        </w:rPr>
        <w:t>Cahier des charges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fldChar w:fldCharType="end"/>
      </w:r>
      <w:r w:rsidRPr="001B4C82">
        <w:rPr>
          <w:rFonts w:cstheme="minorHAnsi"/>
          <w:b/>
          <w:bCs/>
        </w:rPr>
        <w:t>Thématiques</w:t>
      </w:r>
      <w:r>
        <w:rPr>
          <w:rFonts w:cstheme="minorHAnsi"/>
        </w:rPr>
        <w:t> :</w:t>
      </w:r>
    </w:p>
    <w:p w:rsidR="00DC650B" w:rsidRPr="00772B38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</w:rPr>
      </w:pPr>
      <w:r>
        <w:rPr>
          <w:rFonts w:cstheme="minorHAnsi"/>
        </w:rPr>
        <w:t xml:space="preserve">    Dans le cadre de la stratégie « Santé Numérique », cet appel à projets vise à organiser la </w:t>
      </w:r>
      <w:r w:rsidRPr="002D1CF8">
        <w:rPr>
          <w:rFonts w:cstheme="minorHAnsi"/>
        </w:rPr>
        <w:t>collecte, la mise en qualité, l’intégration et la mise à disposition de données de santé</w:t>
      </w:r>
      <w:r>
        <w:rPr>
          <w:rFonts w:cstheme="minorHAnsi"/>
        </w:rPr>
        <w:t>. Ce stockage doit s’accompagner d’au moins 3 projets de recherche en vue de réaliser des avancées médicales.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</w:rPr>
      </w:pPr>
      <w:r w:rsidRPr="001B4C82">
        <w:rPr>
          <w:rFonts w:cstheme="minorHAnsi"/>
          <w:b/>
          <w:bCs/>
        </w:rPr>
        <w:t>Modalités de soutien</w:t>
      </w:r>
      <w:r>
        <w:rPr>
          <w:rFonts w:cstheme="minorHAnsi"/>
        </w:rPr>
        <w:t> : subventions jusqu’à 65% des coûts complets sur des activités « non économiques »</w:t>
      </w:r>
    </w:p>
    <w:p w:rsidR="00DC650B" w:rsidRPr="001B4C82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  <w:b/>
          <w:bCs/>
        </w:rPr>
      </w:pPr>
      <w:r w:rsidRPr="001B4C82">
        <w:rPr>
          <w:rFonts w:cstheme="minorHAnsi"/>
          <w:b/>
          <w:bCs/>
        </w:rPr>
        <w:t>Informations complémentaires :</w:t>
      </w:r>
    </w:p>
    <w:p w:rsidR="00DC650B" w:rsidRPr="001B4C82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cstheme="minorHAnsi"/>
        </w:rPr>
      </w:pPr>
      <w:r w:rsidRPr="001B4C82">
        <w:rPr>
          <w:rFonts w:cstheme="minorHAnsi"/>
        </w:rPr>
        <w:t>-</w:t>
      </w:r>
      <w:r>
        <w:rPr>
          <w:rFonts w:cstheme="minorHAnsi"/>
        </w:rPr>
        <w:t xml:space="preserve"> Le candidat doit être un établissement de santé public ou privé, seul ou en consortium jusqu’à 6 membres 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 w:after="0"/>
        <w:jc w:val="both"/>
        <w:rPr>
          <w:rFonts w:cstheme="minorHAnsi"/>
        </w:rPr>
      </w:pPr>
      <w:r>
        <w:rPr>
          <w:rFonts w:cstheme="minorHAnsi"/>
        </w:rPr>
        <w:t>- Assiette de dépenses minimale : 500 000€</w:t>
      </w:r>
    </w:p>
    <w:p w:rsidR="00DC650B" w:rsidRDefault="00DC650B" w:rsidP="00DC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 w:after="0"/>
        <w:jc w:val="both"/>
        <w:rPr>
          <w:rFonts w:cstheme="minorHAnsi"/>
        </w:rPr>
      </w:pPr>
      <w:r>
        <w:rPr>
          <w:rFonts w:cstheme="minorHAnsi"/>
        </w:rPr>
        <w:t xml:space="preserve">- L’enveloppe totale de l’AAP est de 50 millions d’euros </w:t>
      </w:r>
    </w:p>
    <w:p w:rsidR="00DC650B" w:rsidRDefault="00DC650B" w:rsidP="00DC650B">
      <w:pPr>
        <w:rPr>
          <w:rFonts w:cstheme="minorHAnsi"/>
          <w:sz w:val="2"/>
          <w:szCs w:val="2"/>
        </w:rPr>
      </w:pPr>
    </w:p>
    <w:p w:rsidR="00DC650B" w:rsidRDefault="00DC650B" w:rsidP="00DC650B">
      <w:pPr>
        <w:rPr>
          <w:rFonts w:cstheme="minorHAnsi"/>
          <w:sz w:val="2"/>
          <w:szCs w:val="2"/>
        </w:rPr>
      </w:pPr>
    </w:p>
    <w:p w:rsidR="00DC650B" w:rsidRDefault="00DC650B" w:rsidP="00DC650B">
      <w:pPr>
        <w:rPr>
          <w:rFonts w:cstheme="minorHAnsi"/>
          <w:sz w:val="2"/>
          <w:szCs w:val="2"/>
        </w:rPr>
      </w:pPr>
    </w:p>
    <w:p w:rsidR="00DC650B" w:rsidRDefault="00DC650B" w:rsidP="00DC650B">
      <w:pPr>
        <w:rPr>
          <w:rFonts w:cstheme="minorHAnsi"/>
          <w:sz w:val="2"/>
          <w:szCs w:val="2"/>
        </w:rPr>
      </w:pPr>
    </w:p>
    <w:p w:rsidR="00DC650B" w:rsidRDefault="00DC650B" w:rsidP="00DC650B">
      <w:pPr>
        <w:rPr>
          <w:rFonts w:cstheme="minorHAnsi"/>
          <w:sz w:val="2"/>
          <w:szCs w:val="2"/>
        </w:rPr>
      </w:pPr>
    </w:p>
    <w:p w:rsidR="004727A6" w:rsidRDefault="004727A6"/>
    <w:sectPr w:rsidR="004727A6" w:rsidSect="00DC6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50B"/>
    <w:rsid w:val="004727A6"/>
    <w:rsid w:val="00DC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0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pifrance.fr/nos-appels-a-projets-concours/accompagnement-et-soutien-a-la-constitution-dentrepots-de-donnees-de-sante-hospitaliers" TargetMode="External"/><Relationship Id="rId4" Type="http://schemas.openxmlformats.org/officeDocument/2006/relationships/hyperlink" Target="https://www.bpifrance.fr/download/media-file/741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2124</Characters>
  <Application>Microsoft Office Word</Application>
  <DocSecurity>0</DocSecurity>
  <Lines>17</Lines>
  <Paragraphs>5</Paragraphs>
  <ScaleCrop>false</ScaleCrop>
  <Company>DSIC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VIGNATPA</dc:creator>
  <cp:lastModifiedBy>VIGNATPA</cp:lastModifiedBy>
  <cp:revision>1</cp:revision>
  <dcterms:created xsi:type="dcterms:W3CDTF">2022-11-24T14:01:00Z</dcterms:created>
  <dcterms:modified xsi:type="dcterms:W3CDTF">2022-11-24T14:02:00Z</dcterms:modified>
</cp:coreProperties>
</file>