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08" w:rsidRPr="009367BE" w:rsidRDefault="00065C2B" w:rsidP="000F4005">
      <w:pPr>
        <w:jc w:val="center"/>
        <w:rPr>
          <w:noProof/>
          <w:lang w:eastAsia="fr-FR"/>
        </w:rPr>
      </w:pPr>
      <w:r>
        <w:rPr>
          <w:noProof/>
          <w:lang w:eastAsia="fr-FR"/>
        </w:rPr>
        <w:drawing>
          <wp:anchor distT="0" distB="0" distL="114300" distR="114300" simplePos="0" relativeHeight="251658240" behindDoc="1" locked="0" layoutInCell="1" allowOverlap="1">
            <wp:simplePos x="0" y="0"/>
            <wp:positionH relativeFrom="column">
              <wp:posOffset>7658100</wp:posOffset>
            </wp:positionH>
            <wp:positionV relativeFrom="paragraph">
              <wp:posOffset>-457200</wp:posOffset>
            </wp:positionV>
            <wp:extent cx="1724025" cy="1724025"/>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24025" cy="1724025"/>
                    </a:xfrm>
                    <a:prstGeom prst="rect">
                      <a:avLst/>
                    </a:prstGeom>
                    <a:noFill/>
                  </pic:spPr>
                </pic:pic>
              </a:graphicData>
            </a:graphic>
          </wp:anchor>
        </w:drawing>
      </w:r>
      <w:r>
        <w:rPr>
          <w:noProof/>
          <w:lang w:eastAsia="fr-FR"/>
        </w:rPr>
        <w:drawing>
          <wp:anchor distT="0" distB="0" distL="114300" distR="114300" simplePos="0" relativeHeight="251657216" behindDoc="1" locked="0" layoutInCell="1" allowOverlap="1">
            <wp:simplePos x="0" y="0"/>
            <wp:positionH relativeFrom="column">
              <wp:posOffset>114300</wp:posOffset>
            </wp:positionH>
            <wp:positionV relativeFrom="paragraph">
              <wp:posOffset>-342900</wp:posOffset>
            </wp:positionV>
            <wp:extent cx="1190625" cy="1533525"/>
            <wp:effectExtent l="1905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90625" cy="1533525"/>
                    </a:xfrm>
                    <a:prstGeom prst="rect">
                      <a:avLst/>
                    </a:prstGeom>
                    <a:noFill/>
                  </pic:spPr>
                </pic:pic>
              </a:graphicData>
            </a:graphic>
          </wp:anchor>
        </w:drawing>
      </w:r>
    </w:p>
    <w:p w:rsidR="00D26408" w:rsidRDefault="00D26408" w:rsidP="00B22998">
      <w:pPr>
        <w:jc w:val="center"/>
        <w:rPr>
          <w:b/>
          <w:sz w:val="26"/>
          <w:szCs w:val="26"/>
          <w:u w:val="single"/>
        </w:rPr>
      </w:pPr>
    </w:p>
    <w:p w:rsidR="00D26408" w:rsidRDefault="00D26408" w:rsidP="00B22998">
      <w:pPr>
        <w:jc w:val="center"/>
        <w:rPr>
          <w:b/>
          <w:sz w:val="26"/>
          <w:szCs w:val="26"/>
          <w:u w:val="single"/>
        </w:rPr>
      </w:pPr>
    </w:p>
    <w:p w:rsidR="00D26408" w:rsidRDefault="00D26408" w:rsidP="00B22998">
      <w:pPr>
        <w:jc w:val="center"/>
        <w:rPr>
          <w:b/>
          <w:sz w:val="26"/>
          <w:szCs w:val="26"/>
          <w:u w:val="single"/>
        </w:rPr>
      </w:pPr>
    </w:p>
    <w:p w:rsidR="00D26408" w:rsidRDefault="00D26408" w:rsidP="00B22998">
      <w:pPr>
        <w:jc w:val="center"/>
        <w:rPr>
          <w:b/>
          <w:sz w:val="26"/>
          <w:szCs w:val="26"/>
          <w:u w:val="single"/>
        </w:rPr>
      </w:pPr>
    </w:p>
    <w:p w:rsidR="00D26408" w:rsidRDefault="00D26408" w:rsidP="00B22998">
      <w:pPr>
        <w:jc w:val="center"/>
        <w:rPr>
          <w:b/>
          <w:sz w:val="26"/>
          <w:szCs w:val="26"/>
          <w:u w:val="single"/>
        </w:rPr>
      </w:pPr>
    </w:p>
    <w:p w:rsidR="00D26408" w:rsidRPr="000F4005" w:rsidRDefault="00D26408" w:rsidP="00B22998">
      <w:pPr>
        <w:jc w:val="center"/>
        <w:rPr>
          <w:b/>
          <w:sz w:val="26"/>
          <w:szCs w:val="26"/>
          <w:u w:val="single"/>
        </w:rPr>
      </w:pPr>
      <w:r w:rsidRPr="000F4005">
        <w:rPr>
          <w:b/>
          <w:sz w:val="26"/>
          <w:szCs w:val="26"/>
          <w:u w:val="single"/>
        </w:rPr>
        <w:t>GLOSSAIRE - LEXIQUE de la politique de la ville</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394"/>
        <w:gridCol w:w="8080"/>
      </w:tblGrid>
      <w:tr w:rsidR="00D26408" w:rsidRPr="001F0B49" w:rsidTr="001F0B49">
        <w:trPr>
          <w:jc w:val="center"/>
        </w:trPr>
        <w:tc>
          <w:tcPr>
            <w:tcW w:w="1555" w:type="dxa"/>
            <w:shd w:val="clear" w:color="auto" w:fill="D9D9D9"/>
          </w:tcPr>
          <w:p w:rsidR="00D26408" w:rsidRPr="001F0B49" w:rsidRDefault="00D26408" w:rsidP="001F0B49">
            <w:pPr>
              <w:spacing w:after="0" w:line="480" w:lineRule="auto"/>
              <w:jc w:val="center"/>
              <w:rPr>
                <w:b/>
              </w:rPr>
            </w:pPr>
            <w:r w:rsidRPr="001F0B49">
              <w:rPr>
                <w:b/>
              </w:rPr>
              <w:t>Sigle</w:t>
            </w:r>
          </w:p>
        </w:tc>
        <w:tc>
          <w:tcPr>
            <w:tcW w:w="4394" w:type="dxa"/>
            <w:shd w:val="clear" w:color="auto" w:fill="D9D9D9"/>
          </w:tcPr>
          <w:p w:rsidR="00D26408" w:rsidRPr="001F0B49" w:rsidRDefault="00D26408" w:rsidP="001F0B49">
            <w:pPr>
              <w:spacing w:after="0" w:line="480" w:lineRule="auto"/>
              <w:jc w:val="center"/>
              <w:rPr>
                <w:b/>
              </w:rPr>
            </w:pPr>
            <w:r w:rsidRPr="001F0B49">
              <w:rPr>
                <w:b/>
              </w:rPr>
              <w:t>Signification</w:t>
            </w:r>
          </w:p>
        </w:tc>
        <w:tc>
          <w:tcPr>
            <w:tcW w:w="8080" w:type="dxa"/>
            <w:shd w:val="clear" w:color="auto" w:fill="D9D9D9"/>
          </w:tcPr>
          <w:p w:rsidR="00D26408" w:rsidRPr="001F0B49" w:rsidRDefault="00D26408" w:rsidP="001F0B49">
            <w:pPr>
              <w:spacing w:after="0" w:line="480" w:lineRule="auto"/>
              <w:jc w:val="center"/>
              <w:rPr>
                <w:b/>
              </w:rPr>
            </w:pPr>
            <w:r w:rsidRPr="001F0B49">
              <w:rPr>
                <w:b/>
              </w:rPr>
              <w:t>Définition</w:t>
            </w:r>
          </w:p>
        </w:tc>
      </w:tr>
      <w:tr w:rsidR="00D26408" w:rsidRPr="001F0B49" w:rsidTr="001F0B49">
        <w:trPr>
          <w:jc w:val="center"/>
        </w:trPr>
        <w:tc>
          <w:tcPr>
            <w:tcW w:w="1555" w:type="dxa"/>
          </w:tcPr>
          <w:p w:rsidR="00D26408" w:rsidRPr="001F0B49" w:rsidRDefault="00D26408" w:rsidP="001F0B49">
            <w:pPr>
              <w:spacing w:after="0" w:line="360" w:lineRule="auto"/>
            </w:pPr>
            <w:r w:rsidRPr="001F0B49">
              <w:t>ANRU</w:t>
            </w:r>
          </w:p>
        </w:tc>
        <w:tc>
          <w:tcPr>
            <w:tcW w:w="4394" w:type="dxa"/>
          </w:tcPr>
          <w:p w:rsidR="00D26408" w:rsidRPr="001F0B49" w:rsidRDefault="00D26408" w:rsidP="001F0B49">
            <w:pPr>
              <w:spacing w:after="0" w:line="360" w:lineRule="auto"/>
            </w:pPr>
            <w:r w:rsidRPr="001F0B49">
              <w:t>Agence Nationale pour le Renouvellement Urbain</w:t>
            </w:r>
          </w:p>
        </w:tc>
        <w:tc>
          <w:tcPr>
            <w:tcW w:w="8080" w:type="dxa"/>
          </w:tcPr>
          <w:p w:rsidR="00D26408" w:rsidRPr="001F0B49" w:rsidRDefault="00D26408" w:rsidP="001F0B49">
            <w:pPr>
              <w:spacing w:after="0" w:line="360" w:lineRule="auto"/>
            </w:pPr>
            <w:r w:rsidRPr="001F0B49">
              <w:t>C’est l’Agence qui au niveau national finance les opérations de renouvellement urbain dans les quartiers.</w:t>
            </w:r>
          </w:p>
        </w:tc>
      </w:tr>
      <w:tr w:rsidR="00D26408" w:rsidRPr="001F0B49" w:rsidTr="001F0B49">
        <w:trPr>
          <w:jc w:val="center"/>
        </w:trPr>
        <w:tc>
          <w:tcPr>
            <w:tcW w:w="1555" w:type="dxa"/>
          </w:tcPr>
          <w:p w:rsidR="00D26408" w:rsidRPr="001F0B49" w:rsidRDefault="00D26408" w:rsidP="001F0B49">
            <w:pPr>
              <w:spacing w:after="0" w:line="360" w:lineRule="auto"/>
            </w:pPr>
            <w:r w:rsidRPr="001F0B49">
              <w:t>ASV</w:t>
            </w:r>
          </w:p>
        </w:tc>
        <w:tc>
          <w:tcPr>
            <w:tcW w:w="4394" w:type="dxa"/>
          </w:tcPr>
          <w:p w:rsidR="00D26408" w:rsidRPr="001F0B49" w:rsidRDefault="00D26408" w:rsidP="001F0B49">
            <w:pPr>
              <w:spacing w:after="0" w:line="360" w:lineRule="auto"/>
            </w:pPr>
            <w:r w:rsidRPr="001F0B49">
              <w:t>Atelier Santé Ville</w:t>
            </w:r>
          </w:p>
        </w:tc>
        <w:tc>
          <w:tcPr>
            <w:tcW w:w="8080" w:type="dxa"/>
          </w:tcPr>
          <w:p w:rsidR="00D26408" w:rsidRPr="001F0B49" w:rsidRDefault="00D26408" w:rsidP="001F0B49">
            <w:pPr>
              <w:spacing w:after="0" w:line="360" w:lineRule="auto"/>
            </w:pPr>
            <w:r w:rsidRPr="001F0B49">
              <w:t>C’est un dispositif permettant de coordonner les actions de santé qui se déroulent dans les quartiers prioritaires. C’est le volet santé du contrat de ville.</w:t>
            </w:r>
          </w:p>
        </w:tc>
      </w:tr>
      <w:tr w:rsidR="00D26408" w:rsidRPr="001F0B49" w:rsidTr="001F0B49">
        <w:trPr>
          <w:jc w:val="center"/>
        </w:trPr>
        <w:tc>
          <w:tcPr>
            <w:tcW w:w="1555" w:type="dxa"/>
          </w:tcPr>
          <w:p w:rsidR="00D26408" w:rsidRPr="001F0B49" w:rsidRDefault="00D26408" w:rsidP="001F0B49">
            <w:pPr>
              <w:spacing w:after="0" w:line="360" w:lineRule="auto"/>
            </w:pPr>
            <w:r w:rsidRPr="001F0B49">
              <w:t>BOP 147</w:t>
            </w:r>
          </w:p>
        </w:tc>
        <w:tc>
          <w:tcPr>
            <w:tcW w:w="4394" w:type="dxa"/>
          </w:tcPr>
          <w:p w:rsidR="00D26408" w:rsidRPr="001F0B49" w:rsidRDefault="00D26408" w:rsidP="001F0B49">
            <w:pPr>
              <w:spacing w:after="0" w:line="360" w:lineRule="auto"/>
            </w:pPr>
            <w:r w:rsidRPr="001F0B49">
              <w:t>Budget Opérationnel de Programme N°147</w:t>
            </w:r>
          </w:p>
        </w:tc>
        <w:tc>
          <w:tcPr>
            <w:tcW w:w="8080" w:type="dxa"/>
          </w:tcPr>
          <w:p w:rsidR="00D26408" w:rsidRPr="001F0B49" w:rsidRDefault="00D26408" w:rsidP="001F0B49">
            <w:pPr>
              <w:spacing w:after="0" w:line="360" w:lineRule="auto"/>
            </w:pPr>
            <w:r w:rsidRPr="001F0B49">
              <w:t>C’est le budget de l’Etat au niveau national qui est réservé pour la politique de la ville. On appelle ce budget des « crédits spécifiques » car ils sont spécifiquement et uniquement dédiés aux quartiers prioritaires. Il s’agit donc de moyens « en plus ».</w:t>
            </w:r>
          </w:p>
        </w:tc>
      </w:tr>
      <w:tr w:rsidR="00D26408" w:rsidRPr="001F0B49" w:rsidTr="001F0B49">
        <w:trPr>
          <w:jc w:val="center"/>
        </w:trPr>
        <w:tc>
          <w:tcPr>
            <w:tcW w:w="1555" w:type="dxa"/>
          </w:tcPr>
          <w:p w:rsidR="00D26408" w:rsidRPr="001F0B49" w:rsidRDefault="00D26408" w:rsidP="001F0B49">
            <w:pPr>
              <w:spacing w:after="0" w:line="360" w:lineRule="auto"/>
            </w:pPr>
            <w:r w:rsidRPr="001F0B49">
              <w:t>CAF</w:t>
            </w:r>
          </w:p>
        </w:tc>
        <w:tc>
          <w:tcPr>
            <w:tcW w:w="4394" w:type="dxa"/>
          </w:tcPr>
          <w:p w:rsidR="00D26408" w:rsidRPr="001F0B49" w:rsidRDefault="00D26408" w:rsidP="001F0B49">
            <w:pPr>
              <w:spacing w:after="0" w:line="360" w:lineRule="auto"/>
            </w:pPr>
            <w:r w:rsidRPr="001F0B49">
              <w:t>Caisse d’Allocations Familiales</w:t>
            </w:r>
          </w:p>
        </w:tc>
        <w:tc>
          <w:tcPr>
            <w:tcW w:w="8080" w:type="dxa"/>
          </w:tcPr>
          <w:p w:rsidR="00D26408" w:rsidRPr="001F0B49" w:rsidRDefault="00D26408" w:rsidP="001F0B49">
            <w:pPr>
              <w:spacing w:after="0" w:line="360" w:lineRule="auto"/>
            </w:pPr>
            <w:r w:rsidRPr="001F0B49">
              <w:t>C’est la partie « famille » de la sécurité sociale. Elle s’occupe notamment des allocations familiales, mais finance aussi les centres sociaux, des MJC, etc.</w:t>
            </w:r>
          </w:p>
        </w:tc>
      </w:tr>
      <w:tr w:rsidR="00D26408" w:rsidRPr="001F0B49" w:rsidTr="001F0B49">
        <w:trPr>
          <w:jc w:val="center"/>
        </w:trPr>
        <w:tc>
          <w:tcPr>
            <w:tcW w:w="1555" w:type="dxa"/>
          </w:tcPr>
          <w:p w:rsidR="00D26408" w:rsidRPr="001F0B49" w:rsidRDefault="00D26408" w:rsidP="001F0B49">
            <w:pPr>
              <w:spacing w:after="0" w:line="360" w:lineRule="auto"/>
            </w:pPr>
            <w:r w:rsidRPr="001F0B49">
              <w:t>CD</w:t>
            </w:r>
          </w:p>
        </w:tc>
        <w:tc>
          <w:tcPr>
            <w:tcW w:w="4394" w:type="dxa"/>
          </w:tcPr>
          <w:p w:rsidR="00D26408" w:rsidRPr="001F0B49" w:rsidRDefault="00D26408" w:rsidP="001F0B49">
            <w:pPr>
              <w:spacing w:after="0" w:line="360" w:lineRule="auto"/>
            </w:pPr>
            <w:r w:rsidRPr="001F0B49">
              <w:t>Conseil Départemental</w:t>
            </w:r>
          </w:p>
        </w:tc>
        <w:tc>
          <w:tcPr>
            <w:tcW w:w="8080" w:type="dxa"/>
          </w:tcPr>
          <w:p w:rsidR="00D26408" w:rsidRPr="001F0B49" w:rsidRDefault="00D26408" w:rsidP="001F0B49">
            <w:pPr>
              <w:spacing w:after="0" w:line="360" w:lineRule="auto"/>
            </w:pPr>
            <w:r w:rsidRPr="001F0B49">
              <w:t>Il s’agit de l’administration du département, que l’on appelait avant « Conseil Général ». Le Département s’occupe notamment de l’action sociale (RSA, aide sociale à l’enfance, PMI), des collèges (construction, entretien) et des routes départementales.</w:t>
            </w:r>
          </w:p>
        </w:tc>
      </w:tr>
      <w:tr w:rsidR="00D26408" w:rsidRPr="001F0B49" w:rsidTr="001F0B49">
        <w:trPr>
          <w:jc w:val="center"/>
        </w:trPr>
        <w:tc>
          <w:tcPr>
            <w:tcW w:w="1555" w:type="dxa"/>
          </w:tcPr>
          <w:p w:rsidR="00D26408" w:rsidRPr="001F0B49" w:rsidRDefault="00D26408" w:rsidP="001F0B49">
            <w:pPr>
              <w:spacing w:after="0" w:line="360" w:lineRule="auto"/>
            </w:pPr>
            <w:r w:rsidRPr="001F0B49">
              <w:lastRenderedPageBreak/>
              <w:t>CDV</w:t>
            </w:r>
          </w:p>
        </w:tc>
        <w:tc>
          <w:tcPr>
            <w:tcW w:w="4394" w:type="dxa"/>
          </w:tcPr>
          <w:p w:rsidR="00D26408" w:rsidRPr="001F0B49" w:rsidRDefault="00D26408" w:rsidP="001F0B49">
            <w:pPr>
              <w:spacing w:after="0" w:line="360" w:lineRule="auto"/>
            </w:pPr>
            <w:r w:rsidRPr="001F0B49">
              <w:t>Contrat De Ville</w:t>
            </w:r>
          </w:p>
        </w:tc>
        <w:tc>
          <w:tcPr>
            <w:tcW w:w="8080" w:type="dxa"/>
          </w:tcPr>
          <w:p w:rsidR="00D26408" w:rsidRPr="001F0B49" w:rsidRDefault="00D26408" w:rsidP="001F0B49">
            <w:pPr>
              <w:spacing w:after="0" w:line="360" w:lineRule="auto"/>
            </w:pPr>
            <w:r w:rsidRPr="001F0B49">
              <w:t>C’est le document signé par tous les partenaires. Ce document explique les objectifs du territoire pour améliorer la situation des quartiers en difficulté.</w:t>
            </w:r>
          </w:p>
        </w:tc>
      </w:tr>
      <w:tr w:rsidR="00D26408" w:rsidRPr="001F0B49" w:rsidTr="001F0B49">
        <w:trPr>
          <w:jc w:val="center"/>
        </w:trPr>
        <w:tc>
          <w:tcPr>
            <w:tcW w:w="1555" w:type="dxa"/>
          </w:tcPr>
          <w:p w:rsidR="00D26408" w:rsidRPr="001F0B49" w:rsidRDefault="00D26408" w:rsidP="001F0B49">
            <w:pPr>
              <w:spacing w:after="0" w:line="360" w:lineRule="auto"/>
            </w:pPr>
            <w:r w:rsidRPr="001F0B49">
              <w:t>CGET</w:t>
            </w:r>
          </w:p>
        </w:tc>
        <w:tc>
          <w:tcPr>
            <w:tcW w:w="4394" w:type="dxa"/>
          </w:tcPr>
          <w:p w:rsidR="00D26408" w:rsidRPr="001F0B49" w:rsidRDefault="00D26408" w:rsidP="001F0B49">
            <w:pPr>
              <w:spacing w:after="0" w:line="360" w:lineRule="auto"/>
            </w:pPr>
            <w:r w:rsidRPr="001F0B49">
              <w:t>Commissariat Général à l’Egalité des Territoires</w:t>
            </w:r>
          </w:p>
        </w:tc>
        <w:tc>
          <w:tcPr>
            <w:tcW w:w="8080" w:type="dxa"/>
          </w:tcPr>
          <w:p w:rsidR="00D26408" w:rsidRPr="001F0B49" w:rsidRDefault="00D26408" w:rsidP="001F0B49">
            <w:pPr>
              <w:spacing w:after="0" w:line="360" w:lineRule="auto"/>
            </w:pPr>
            <w:r w:rsidRPr="001F0B49">
              <w:t xml:space="preserve">Ce sont les services administratifs et techniques du Ministre de </w:t>
            </w:r>
            <w:smartTag w:uri="urn:schemas-microsoft-com:office:smarttags" w:element="PersonName">
              <w:smartTagPr>
                <w:attr w:name="ProductID" w:val="la Ville"/>
              </w:smartTagPr>
              <w:r w:rsidRPr="001F0B49">
                <w:t>la Ville</w:t>
              </w:r>
            </w:smartTag>
            <w:r w:rsidRPr="001F0B49">
              <w:t>, qui se situent en Seine Saint Denis. Il s’agit d’une administration nationale.</w:t>
            </w:r>
          </w:p>
        </w:tc>
      </w:tr>
      <w:tr w:rsidR="00D26408" w:rsidRPr="001F0B49" w:rsidTr="001F0B49">
        <w:trPr>
          <w:jc w:val="center"/>
        </w:trPr>
        <w:tc>
          <w:tcPr>
            <w:tcW w:w="1555" w:type="dxa"/>
          </w:tcPr>
          <w:p w:rsidR="00D26408" w:rsidRPr="001F0B49" w:rsidRDefault="00D26408" w:rsidP="001F0B49">
            <w:pPr>
              <w:spacing w:after="0" w:line="360" w:lineRule="auto"/>
            </w:pPr>
            <w:r w:rsidRPr="001F0B49">
              <w:t>CIEC</w:t>
            </w:r>
          </w:p>
        </w:tc>
        <w:tc>
          <w:tcPr>
            <w:tcW w:w="4394" w:type="dxa"/>
          </w:tcPr>
          <w:p w:rsidR="00D26408" w:rsidRPr="001F0B49" w:rsidRDefault="00D26408" w:rsidP="001F0B49">
            <w:pPr>
              <w:spacing w:after="0" w:line="360" w:lineRule="auto"/>
            </w:pPr>
            <w:r w:rsidRPr="001F0B49">
              <w:t>Comité Interministériel pour l’Egalité et la Citoyenneté.</w:t>
            </w:r>
          </w:p>
        </w:tc>
        <w:tc>
          <w:tcPr>
            <w:tcW w:w="8080" w:type="dxa"/>
          </w:tcPr>
          <w:p w:rsidR="00D26408" w:rsidRPr="001F0B49" w:rsidRDefault="00D26408" w:rsidP="001F0B49">
            <w:pPr>
              <w:spacing w:after="0" w:line="360" w:lineRule="auto"/>
            </w:pPr>
            <w:r w:rsidRPr="001F0B49">
              <w:t>Réunion de l’ensemble des Ministres autour du Premier Ministre pour prendre des décisions nationales, notamment pour la politique de la ville.</w:t>
            </w:r>
          </w:p>
        </w:tc>
      </w:tr>
      <w:tr w:rsidR="00D26408" w:rsidRPr="001F0B49" w:rsidTr="001F0B49">
        <w:trPr>
          <w:jc w:val="center"/>
        </w:trPr>
        <w:tc>
          <w:tcPr>
            <w:tcW w:w="1555" w:type="dxa"/>
          </w:tcPr>
          <w:p w:rsidR="00D26408" w:rsidRPr="001F0B49" w:rsidRDefault="00D26408" w:rsidP="001F0B49">
            <w:pPr>
              <w:spacing w:after="0" w:line="360" w:lineRule="auto"/>
            </w:pPr>
            <w:r w:rsidRPr="001F0B49">
              <w:t>CIV</w:t>
            </w:r>
          </w:p>
        </w:tc>
        <w:tc>
          <w:tcPr>
            <w:tcW w:w="4394" w:type="dxa"/>
          </w:tcPr>
          <w:p w:rsidR="00D26408" w:rsidRPr="001F0B49" w:rsidRDefault="00D26408" w:rsidP="001F0B49">
            <w:pPr>
              <w:spacing w:after="0" w:line="360" w:lineRule="auto"/>
            </w:pPr>
            <w:r w:rsidRPr="001F0B49">
              <w:t>Comité Interministériel des Villes</w:t>
            </w:r>
          </w:p>
        </w:tc>
        <w:tc>
          <w:tcPr>
            <w:tcW w:w="8080" w:type="dxa"/>
          </w:tcPr>
          <w:p w:rsidR="00D26408" w:rsidRPr="001F0B49" w:rsidRDefault="00D26408" w:rsidP="001F0B49">
            <w:pPr>
              <w:spacing w:after="0" w:line="360" w:lineRule="auto"/>
            </w:pPr>
            <w:r w:rsidRPr="001F0B49">
              <w:t xml:space="preserve">Réunion de l’ensemble des Ministres autour du Ministre de </w:t>
            </w:r>
            <w:smartTag w:uri="urn:schemas-microsoft-com:office:smarttags" w:element="PersonName">
              <w:smartTagPr>
                <w:attr w:name="ProductID" w:val="la Ville"/>
              </w:smartTagPr>
              <w:r w:rsidRPr="001F0B49">
                <w:t>la Ville</w:t>
              </w:r>
            </w:smartTag>
            <w:r w:rsidRPr="001F0B49">
              <w:t>, pour prendre des décisions nationales, uniquement sur la politique de la ville.</w:t>
            </w:r>
          </w:p>
        </w:tc>
      </w:tr>
      <w:tr w:rsidR="00D26408" w:rsidRPr="001F0B49" w:rsidTr="001F0B49">
        <w:trPr>
          <w:jc w:val="center"/>
        </w:trPr>
        <w:tc>
          <w:tcPr>
            <w:tcW w:w="1555" w:type="dxa"/>
          </w:tcPr>
          <w:p w:rsidR="00D26408" w:rsidRPr="001F0B49" w:rsidRDefault="00D26408" w:rsidP="001F0B49">
            <w:pPr>
              <w:spacing w:after="0" w:line="360" w:lineRule="auto"/>
            </w:pPr>
            <w:r w:rsidRPr="001F0B49">
              <w:t>CLS</w:t>
            </w:r>
          </w:p>
        </w:tc>
        <w:tc>
          <w:tcPr>
            <w:tcW w:w="4394" w:type="dxa"/>
          </w:tcPr>
          <w:p w:rsidR="00D26408" w:rsidRPr="001F0B49" w:rsidRDefault="00D26408" w:rsidP="001F0B49">
            <w:pPr>
              <w:spacing w:after="0" w:line="360" w:lineRule="auto"/>
            </w:pPr>
            <w:r w:rsidRPr="001F0B49">
              <w:t>Contrat Local de Santé</w:t>
            </w:r>
          </w:p>
        </w:tc>
        <w:tc>
          <w:tcPr>
            <w:tcW w:w="8080" w:type="dxa"/>
          </w:tcPr>
          <w:p w:rsidR="00D26408" w:rsidRPr="001F0B49" w:rsidRDefault="00D26408" w:rsidP="001F0B49">
            <w:pPr>
              <w:spacing w:after="0" w:line="360" w:lineRule="auto"/>
            </w:pPr>
            <w:r w:rsidRPr="001F0B49">
              <w:t>C’est le document dans lequel figure les priorités de santé du territoire et ce que font les différents acteurs pour y travailler.</w:t>
            </w:r>
          </w:p>
        </w:tc>
      </w:tr>
      <w:tr w:rsidR="00D26408" w:rsidRPr="001F0B49" w:rsidTr="001F0B49">
        <w:trPr>
          <w:jc w:val="center"/>
        </w:trPr>
        <w:tc>
          <w:tcPr>
            <w:tcW w:w="1555" w:type="dxa"/>
          </w:tcPr>
          <w:p w:rsidR="00D26408" w:rsidRPr="001F0B49" w:rsidRDefault="00D26408" w:rsidP="001F0B49">
            <w:pPr>
              <w:spacing w:after="0" w:line="360" w:lineRule="auto"/>
            </w:pPr>
            <w:r w:rsidRPr="001F0B49">
              <w:t>CLSPD ou CISPD</w:t>
            </w:r>
          </w:p>
        </w:tc>
        <w:tc>
          <w:tcPr>
            <w:tcW w:w="4394" w:type="dxa"/>
          </w:tcPr>
          <w:p w:rsidR="00D26408" w:rsidRPr="001F0B49" w:rsidRDefault="00D26408" w:rsidP="001F0B49">
            <w:pPr>
              <w:spacing w:after="0" w:line="360" w:lineRule="auto"/>
            </w:pPr>
            <w:r w:rsidRPr="001F0B49">
              <w:t>Conseil Local (ou Intercommunal) de Sécurité et de Prévention de la Délinquance.</w:t>
            </w:r>
          </w:p>
        </w:tc>
        <w:tc>
          <w:tcPr>
            <w:tcW w:w="8080" w:type="dxa"/>
          </w:tcPr>
          <w:p w:rsidR="00D26408" w:rsidRPr="001F0B49" w:rsidRDefault="00D26408" w:rsidP="001F0B49">
            <w:pPr>
              <w:spacing w:after="0" w:line="360" w:lineRule="auto"/>
            </w:pPr>
            <w:r w:rsidRPr="001F0B49">
              <w:t>C’est l’instance qui se réunit pour discuter de prévention de la délinquance et de sécurité sur le territoire. On y trouve la mairie, la police, la justice, etc.</w:t>
            </w:r>
          </w:p>
        </w:tc>
      </w:tr>
      <w:tr w:rsidR="00D26408" w:rsidRPr="001F0B49" w:rsidTr="001F0B49">
        <w:trPr>
          <w:jc w:val="center"/>
        </w:trPr>
        <w:tc>
          <w:tcPr>
            <w:tcW w:w="1555" w:type="dxa"/>
          </w:tcPr>
          <w:p w:rsidR="00D26408" w:rsidRPr="001F0B49" w:rsidRDefault="00D26408" w:rsidP="001F0B49">
            <w:pPr>
              <w:spacing w:after="0" w:line="360" w:lineRule="auto"/>
            </w:pPr>
            <w:r w:rsidRPr="001F0B49">
              <w:t>COPIL</w:t>
            </w:r>
          </w:p>
        </w:tc>
        <w:tc>
          <w:tcPr>
            <w:tcW w:w="4394" w:type="dxa"/>
          </w:tcPr>
          <w:p w:rsidR="00D26408" w:rsidRPr="001F0B49" w:rsidRDefault="00D26408" w:rsidP="001F0B49">
            <w:pPr>
              <w:spacing w:after="0" w:line="360" w:lineRule="auto"/>
            </w:pPr>
            <w:r w:rsidRPr="001F0B49">
              <w:t>Comité de Pilotage</w:t>
            </w:r>
          </w:p>
        </w:tc>
        <w:tc>
          <w:tcPr>
            <w:tcW w:w="8080" w:type="dxa"/>
          </w:tcPr>
          <w:p w:rsidR="00D26408" w:rsidRPr="001F0B49" w:rsidRDefault="00D26408" w:rsidP="001F0B49">
            <w:pPr>
              <w:spacing w:after="0" w:line="360" w:lineRule="auto"/>
            </w:pPr>
            <w:r w:rsidRPr="001F0B49">
              <w:t>C’est l’instance de décision du contrat de ville, où se réunissent tous les représentants des administrations signataires du contrat (élus, Préfet…).</w:t>
            </w:r>
          </w:p>
        </w:tc>
      </w:tr>
      <w:tr w:rsidR="00D26408" w:rsidRPr="001F0B49" w:rsidTr="001F0B49">
        <w:trPr>
          <w:jc w:val="center"/>
        </w:trPr>
        <w:tc>
          <w:tcPr>
            <w:tcW w:w="1555" w:type="dxa"/>
          </w:tcPr>
          <w:p w:rsidR="00D26408" w:rsidRPr="001F0B49" w:rsidRDefault="00D26408" w:rsidP="001F0B49">
            <w:pPr>
              <w:spacing w:after="0" w:line="360" w:lineRule="auto"/>
            </w:pPr>
            <w:r w:rsidRPr="001F0B49">
              <w:t>COTECH</w:t>
            </w:r>
          </w:p>
        </w:tc>
        <w:tc>
          <w:tcPr>
            <w:tcW w:w="4394" w:type="dxa"/>
          </w:tcPr>
          <w:p w:rsidR="00D26408" w:rsidRPr="001F0B49" w:rsidRDefault="00D26408" w:rsidP="001F0B49">
            <w:pPr>
              <w:spacing w:after="0" w:line="360" w:lineRule="auto"/>
            </w:pPr>
            <w:r w:rsidRPr="001F0B49">
              <w:t>Comité Technique</w:t>
            </w:r>
          </w:p>
        </w:tc>
        <w:tc>
          <w:tcPr>
            <w:tcW w:w="8080" w:type="dxa"/>
          </w:tcPr>
          <w:p w:rsidR="00D26408" w:rsidRPr="001F0B49" w:rsidRDefault="00D26408" w:rsidP="001F0B49">
            <w:pPr>
              <w:spacing w:after="0" w:line="360" w:lineRule="auto"/>
            </w:pPr>
            <w:r w:rsidRPr="001F0B49">
              <w:t>C’est l’instance de travail du contrat de ville, où se réunissent les équipes techniques (professionnels) des administrations concernées.</w:t>
            </w:r>
          </w:p>
        </w:tc>
      </w:tr>
      <w:tr w:rsidR="00D26408" w:rsidRPr="001F0B49" w:rsidTr="001F0B49">
        <w:trPr>
          <w:jc w:val="center"/>
        </w:trPr>
        <w:tc>
          <w:tcPr>
            <w:tcW w:w="1555" w:type="dxa"/>
          </w:tcPr>
          <w:p w:rsidR="00D26408" w:rsidRPr="001F0B49" w:rsidRDefault="00D26408" w:rsidP="001F0B49">
            <w:pPr>
              <w:spacing w:after="0" w:line="360" w:lineRule="auto"/>
            </w:pPr>
            <w:r w:rsidRPr="001F0B49">
              <w:t>CPAM</w:t>
            </w:r>
          </w:p>
        </w:tc>
        <w:tc>
          <w:tcPr>
            <w:tcW w:w="4394" w:type="dxa"/>
          </w:tcPr>
          <w:p w:rsidR="00D26408" w:rsidRPr="001F0B49" w:rsidRDefault="00D26408" w:rsidP="001F0B49">
            <w:pPr>
              <w:spacing w:after="0" w:line="360" w:lineRule="auto"/>
            </w:pPr>
            <w:r w:rsidRPr="001F0B49">
              <w:t>Caisse Primaire d’Assurance Maladie</w:t>
            </w:r>
          </w:p>
        </w:tc>
        <w:tc>
          <w:tcPr>
            <w:tcW w:w="8080" w:type="dxa"/>
          </w:tcPr>
          <w:p w:rsidR="00D26408" w:rsidRPr="001F0B49" w:rsidRDefault="00D26408" w:rsidP="001F0B49">
            <w:pPr>
              <w:spacing w:after="0" w:line="360" w:lineRule="auto"/>
            </w:pPr>
            <w:r w:rsidRPr="001F0B49">
              <w:t>Elle gère les personnes qui ont une assurance maladie et travaille également sur la prévention de la santé (organisation de dépistages, etc.).</w:t>
            </w:r>
          </w:p>
        </w:tc>
      </w:tr>
      <w:tr w:rsidR="00D26408" w:rsidRPr="001F0B49" w:rsidTr="001F0B49">
        <w:trPr>
          <w:jc w:val="center"/>
        </w:trPr>
        <w:tc>
          <w:tcPr>
            <w:tcW w:w="1555" w:type="dxa"/>
          </w:tcPr>
          <w:p w:rsidR="00D26408" w:rsidRPr="001F0B49" w:rsidRDefault="00D26408" w:rsidP="001F0B49">
            <w:pPr>
              <w:spacing w:after="0" w:line="360" w:lineRule="auto"/>
            </w:pPr>
            <w:r w:rsidRPr="001F0B49">
              <w:t>CPER</w:t>
            </w:r>
          </w:p>
        </w:tc>
        <w:tc>
          <w:tcPr>
            <w:tcW w:w="4394" w:type="dxa"/>
          </w:tcPr>
          <w:p w:rsidR="00D26408" w:rsidRPr="001F0B49" w:rsidRDefault="00D26408" w:rsidP="001F0B49">
            <w:pPr>
              <w:spacing w:after="0" w:line="360" w:lineRule="auto"/>
            </w:pPr>
            <w:r w:rsidRPr="001F0B49">
              <w:t>Contrat de Plan Etat Région</w:t>
            </w:r>
          </w:p>
        </w:tc>
        <w:tc>
          <w:tcPr>
            <w:tcW w:w="8080" w:type="dxa"/>
          </w:tcPr>
          <w:p w:rsidR="00D26408" w:rsidRPr="001F0B49" w:rsidRDefault="00D26408" w:rsidP="001F0B49">
            <w:pPr>
              <w:spacing w:after="0" w:line="360" w:lineRule="auto"/>
            </w:pPr>
            <w:r w:rsidRPr="001F0B49">
              <w:t>C’est un document dans lequel sont définis les projets d’aménagement du territoire régional pour les 6 prochaines années, projets que l’Etat et le Conseil Régional s’engagent à financer en partie.</w:t>
            </w:r>
          </w:p>
        </w:tc>
      </w:tr>
      <w:tr w:rsidR="00D26408" w:rsidRPr="001F0B49" w:rsidTr="001F0B49">
        <w:trPr>
          <w:jc w:val="center"/>
        </w:trPr>
        <w:tc>
          <w:tcPr>
            <w:tcW w:w="1555" w:type="dxa"/>
          </w:tcPr>
          <w:p w:rsidR="00D26408" w:rsidRPr="001F0B49" w:rsidRDefault="00D26408" w:rsidP="001F0B49">
            <w:pPr>
              <w:spacing w:after="0" w:line="360" w:lineRule="auto"/>
            </w:pPr>
            <w:r w:rsidRPr="001F0B49">
              <w:t>CR</w:t>
            </w:r>
          </w:p>
        </w:tc>
        <w:tc>
          <w:tcPr>
            <w:tcW w:w="4394" w:type="dxa"/>
          </w:tcPr>
          <w:p w:rsidR="00D26408" w:rsidRPr="001F0B49" w:rsidRDefault="00D26408" w:rsidP="001F0B49">
            <w:pPr>
              <w:spacing w:after="0" w:line="360" w:lineRule="auto"/>
            </w:pPr>
            <w:r w:rsidRPr="001F0B49">
              <w:t>Conseil Régional</w:t>
            </w:r>
          </w:p>
        </w:tc>
        <w:tc>
          <w:tcPr>
            <w:tcW w:w="8080" w:type="dxa"/>
          </w:tcPr>
          <w:p w:rsidR="00D26408" w:rsidRPr="001F0B49" w:rsidRDefault="00D26408" w:rsidP="001F0B49">
            <w:pPr>
              <w:spacing w:after="0" w:line="360" w:lineRule="auto"/>
            </w:pPr>
            <w:r w:rsidRPr="001F0B49">
              <w:t xml:space="preserve">Il s’agit de l’administration de </w:t>
            </w:r>
            <w:smartTag w:uri="urn:schemas-microsoft-com:office:smarttags" w:element="PersonName">
              <w:smartTagPr>
                <w:attr w:name="ProductID" w:val="la Région. La"/>
              </w:smartTagPr>
              <w:r w:rsidRPr="001F0B49">
                <w:t>la Région. La</w:t>
              </w:r>
            </w:smartTag>
            <w:r w:rsidRPr="001F0B49">
              <w:t xml:space="preserve"> Région s’occupe notamment des lycées, du </w:t>
            </w:r>
            <w:r w:rsidRPr="001F0B49">
              <w:lastRenderedPageBreak/>
              <w:t>développement économique, des transports, etc. Elle gère aussi une partie des crédits européens (FEDER, INTERREG).</w:t>
            </w:r>
          </w:p>
        </w:tc>
      </w:tr>
      <w:tr w:rsidR="00D26408" w:rsidRPr="001F0B49" w:rsidTr="001F0B49">
        <w:trPr>
          <w:jc w:val="center"/>
        </w:trPr>
        <w:tc>
          <w:tcPr>
            <w:tcW w:w="1555" w:type="dxa"/>
          </w:tcPr>
          <w:p w:rsidR="00D26408" w:rsidRPr="001F0B49" w:rsidRDefault="00D26408" w:rsidP="001F0B49">
            <w:pPr>
              <w:spacing w:after="0" w:line="360" w:lineRule="auto"/>
            </w:pPr>
            <w:r w:rsidRPr="001F0B49">
              <w:lastRenderedPageBreak/>
              <w:t>DDCS</w:t>
            </w:r>
          </w:p>
        </w:tc>
        <w:tc>
          <w:tcPr>
            <w:tcW w:w="4394" w:type="dxa"/>
          </w:tcPr>
          <w:p w:rsidR="00D26408" w:rsidRPr="001F0B49" w:rsidRDefault="00D26408" w:rsidP="001F0B49">
            <w:pPr>
              <w:spacing w:after="0" w:line="360" w:lineRule="auto"/>
            </w:pPr>
            <w:r w:rsidRPr="001F0B49">
              <w:t>Direction Départementale de la Cohésion Sociale</w:t>
            </w:r>
          </w:p>
        </w:tc>
        <w:tc>
          <w:tcPr>
            <w:tcW w:w="8080" w:type="dxa"/>
          </w:tcPr>
          <w:p w:rsidR="00D26408" w:rsidRPr="001F0B49" w:rsidRDefault="00D26408" w:rsidP="001F0B49">
            <w:pPr>
              <w:spacing w:after="0" w:line="360" w:lineRule="auto"/>
            </w:pPr>
            <w:r w:rsidRPr="001F0B49">
              <w:t>Ce sont les services départementaux de l’Etat qui s’occupent de cohésion sociale. Une mission « politique de la ville » gère les crédits spécifiques (budgets) qui financent les actions pour les quartiers prioritaires.</w:t>
            </w:r>
          </w:p>
        </w:tc>
      </w:tr>
      <w:tr w:rsidR="00D26408" w:rsidRPr="001F0B49" w:rsidTr="001F0B49">
        <w:trPr>
          <w:jc w:val="center"/>
        </w:trPr>
        <w:tc>
          <w:tcPr>
            <w:tcW w:w="1555" w:type="dxa"/>
          </w:tcPr>
          <w:p w:rsidR="00D26408" w:rsidRPr="001F0B49" w:rsidRDefault="00D26408" w:rsidP="001F0B49">
            <w:pPr>
              <w:spacing w:after="0" w:line="360" w:lineRule="auto"/>
            </w:pPr>
            <w:r w:rsidRPr="001F0B49">
              <w:t>DP</w:t>
            </w:r>
          </w:p>
        </w:tc>
        <w:tc>
          <w:tcPr>
            <w:tcW w:w="4394" w:type="dxa"/>
          </w:tcPr>
          <w:p w:rsidR="00D26408" w:rsidRPr="001F0B49" w:rsidRDefault="00D26408" w:rsidP="001F0B49">
            <w:pPr>
              <w:spacing w:after="0" w:line="360" w:lineRule="auto"/>
            </w:pPr>
            <w:r w:rsidRPr="001F0B49">
              <w:t>Délégué du Préfet ou Délégué de la Préfète</w:t>
            </w:r>
          </w:p>
        </w:tc>
        <w:tc>
          <w:tcPr>
            <w:tcW w:w="8080" w:type="dxa"/>
          </w:tcPr>
          <w:p w:rsidR="00D26408" w:rsidRPr="001F0B49" w:rsidRDefault="00D26408" w:rsidP="001F0B49">
            <w:pPr>
              <w:spacing w:after="0" w:line="360" w:lineRule="auto"/>
            </w:pPr>
            <w:r w:rsidRPr="001F0B49">
              <w:t>Agent représentant l’Etat dans les quartiers prioritaires.</w:t>
            </w:r>
          </w:p>
        </w:tc>
      </w:tr>
      <w:tr w:rsidR="00D26408" w:rsidRPr="001F0B49" w:rsidTr="001F0B49">
        <w:trPr>
          <w:jc w:val="center"/>
        </w:trPr>
        <w:tc>
          <w:tcPr>
            <w:tcW w:w="1555" w:type="dxa"/>
          </w:tcPr>
          <w:p w:rsidR="00D26408" w:rsidRPr="001F0B49" w:rsidRDefault="00D26408" w:rsidP="001F0B49">
            <w:pPr>
              <w:spacing w:after="0" w:line="360" w:lineRule="auto"/>
            </w:pPr>
            <w:r w:rsidRPr="001F0B49">
              <w:t>DRE (ou PRE)</w:t>
            </w:r>
          </w:p>
        </w:tc>
        <w:tc>
          <w:tcPr>
            <w:tcW w:w="4394" w:type="dxa"/>
          </w:tcPr>
          <w:p w:rsidR="00D26408" w:rsidRPr="001F0B49" w:rsidRDefault="00D26408" w:rsidP="001F0B49">
            <w:pPr>
              <w:spacing w:after="0" w:line="360" w:lineRule="auto"/>
            </w:pPr>
            <w:r w:rsidRPr="001F0B49">
              <w:t>Dispositif de Réussite Educative</w:t>
            </w:r>
          </w:p>
        </w:tc>
        <w:tc>
          <w:tcPr>
            <w:tcW w:w="8080" w:type="dxa"/>
          </w:tcPr>
          <w:p w:rsidR="00D26408" w:rsidRPr="001F0B49" w:rsidRDefault="00D26408" w:rsidP="001F0B49">
            <w:pPr>
              <w:spacing w:after="0" w:line="360" w:lineRule="auto"/>
            </w:pPr>
            <w:r w:rsidRPr="001F0B49">
              <w:t>C’est un dispositif permettant d’accompagner les enfants les plus en difficultés des quartiers, ainsi que leur famille, pour favoriser leur réussite scolaire.</w:t>
            </w:r>
          </w:p>
        </w:tc>
      </w:tr>
      <w:tr w:rsidR="00D26408" w:rsidRPr="001F0B49" w:rsidTr="001F0B49">
        <w:trPr>
          <w:jc w:val="center"/>
        </w:trPr>
        <w:tc>
          <w:tcPr>
            <w:tcW w:w="1555" w:type="dxa"/>
          </w:tcPr>
          <w:p w:rsidR="00D26408" w:rsidRPr="001F0B49" w:rsidRDefault="00D26408" w:rsidP="001F0B49">
            <w:pPr>
              <w:spacing w:after="0" w:line="360" w:lineRule="auto"/>
            </w:pPr>
            <w:r w:rsidRPr="001F0B49">
              <w:t>DC</w:t>
            </w:r>
          </w:p>
        </w:tc>
        <w:tc>
          <w:tcPr>
            <w:tcW w:w="4394" w:type="dxa"/>
          </w:tcPr>
          <w:p w:rsidR="00D26408" w:rsidRPr="001F0B49" w:rsidRDefault="00D26408" w:rsidP="001F0B49">
            <w:pPr>
              <w:spacing w:after="0" w:line="360" w:lineRule="auto"/>
            </w:pPr>
            <w:r w:rsidRPr="001F0B49">
              <w:t>Droit Commun</w:t>
            </w:r>
          </w:p>
        </w:tc>
        <w:tc>
          <w:tcPr>
            <w:tcW w:w="8080" w:type="dxa"/>
          </w:tcPr>
          <w:p w:rsidR="00D26408" w:rsidRPr="001F0B49" w:rsidRDefault="00D26408" w:rsidP="001F0B49">
            <w:pPr>
              <w:spacing w:after="0" w:line="360" w:lineRule="auto"/>
            </w:pPr>
            <w:r w:rsidRPr="001F0B49">
              <w:t>Ce sont les politiques publiques « normales », qui concernent tout le territoire et non pas uniquement les quartiers prioritaires. Par exemple, la politique santé du Ministère de la santé est une politique de droit commun, alors que l’Atelier Santé Ville (ASV) est un dispositif « spécifique », qui ne s’adresse qu’au quartier prioritaire.</w:t>
            </w:r>
          </w:p>
        </w:tc>
      </w:tr>
      <w:tr w:rsidR="00D26408" w:rsidRPr="001F0B49" w:rsidTr="001F0B49">
        <w:trPr>
          <w:jc w:val="center"/>
        </w:trPr>
        <w:tc>
          <w:tcPr>
            <w:tcW w:w="1555" w:type="dxa"/>
          </w:tcPr>
          <w:p w:rsidR="00D26408" w:rsidRPr="001F0B49" w:rsidRDefault="00D26408" w:rsidP="001F0B49">
            <w:pPr>
              <w:spacing w:after="0" w:line="360" w:lineRule="auto"/>
            </w:pPr>
            <w:r w:rsidRPr="001F0B49">
              <w:t>EPCI</w:t>
            </w:r>
          </w:p>
        </w:tc>
        <w:tc>
          <w:tcPr>
            <w:tcW w:w="4394" w:type="dxa"/>
          </w:tcPr>
          <w:p w:rsidR="00D26408" w:rsidRPr="001F0B49" w:rsidRDefault="00D26408" w:rsidP="001F0B49">
            <w:pPr>
              <w:spacing w:after="0" w:line="360" w:lineRule="auto"/>
            </w:pPr>
            <w:r w:rsidRPr="001F0B49">
              <w:t>Etablissement Public de Coopération Intercommunale</w:t>
            </w:r>
          </w:p>
        </w:tc>
        <w:tc>
          <w:tcPr>
            <w:tcW w:w="8080" w:type="dxa"/>
          </w:tcPr>
          <w:p w:rsidR="00D26408" w:rsidRPr="001F0B49" w:rsidRDefault="00D26408" w:rsidP="001F0B49">
            <w:pPr>
              <w:spacing w:after="0" w:line="360" w:lineRule="auto"/>
            </w:pPr>
            <w:r w:rsidRPr="001F0B49">
              <w:t>Il s’agit de l’intercommunalité, c’est-à-dire d’une administration à l’échelle d’un regroupement de communes, qui peut être de plusieurs tailles : communauté de communes, communauté d’agglomération, communauté urbaine ou métropole.</w:t>
            </w:r>
          </w:p>
        </w:tc>
      </w:tr>
      <w:tr w:rsidR="00D26408" w:rsidRPr="001F0B49" w:rsidTr="001F0B49">
        <w:trPr>
          <w:jc w:val="center"/>
        </w:trPr>
        <w:tc>
          <w:tcPr>
            <w:tcW w:w="1555" w:type="dxa"/>
          </w:tcPr>
          <w:p w:rsidR="00D26408" w:rsidRPr="001F0B49" w:rsidRDefault="00D26408" w:rsidP="001F0B49">
            <w:pPr>
              <w:spacing w:after="0" w:line="360" w:lineRule="auto"/>
            </w:pPr>
            <w:r w:rsidRPr="001F0B49">
              <w:t>GUP</w:t>
            </w:r>
          </w:p>
        </w:tc>
        <w:tc>
          <w:tcPr>
            <w:tcW w:w="4394" w:type="dxa"/>
          </w:tcPr>
          <w:p w:rsidR="00D26408" w:rsidRPr="001F0B49" w:rsidRDefault="00D26408" w:rsidP="001F0B49">
            <w:pPr>
              <w:spacing w:after="0" w:line="360" w:lineRule="auto"/>
            </w:pPr>
            <w:r w:rsidRPr="001F0B49">
              <w:t>Gestion Urbaine de Proximité</w:t>
            </w:r>
          </w:p>
        </w:tc>
        <w:tc>
          <w:tcPr>
            <w:tcW w:w="8080" w:type="dxa"/>
          </w:tcPr>
          <w:p w:rsidR="00D26408" w:rsidRPr="001F0B49" w:rsidRDefault="00D26408" w:rsidP="001F0B49">
            <w:pPr>
              <w:spacing w:after="0" w:line="360" w:lineRule="auto"/>
            </w:pPr>
            <w:r w:rsidRPr="001F0B49">
              <w:t>C’est l’action qui consiste à améliorer le cadre de vie d’un quartier, notamment en le gérant et en l’entretenant au quotidien mais aussi pendant les chantiers de renouvellement urbain par exemple.</w:t>
            </w:r>
          </w:p>
        </w:tc>
      </w:tr>
      <w:tr w:rsidR="00D26408" w:rsidRPr="001F0B49" w:rsidTr="001F0B49">
        <w:trPr>
          <w:jc w:val="center"/>
        </w:trPr>
        <w:tc>
          <w:tcPr>
            <w:tcW w:w="1555" w:type="dxa"/>
          </w:tcPr>
          <w:p w:rsidR="00D26408" w:rsidRPr="001F0B49" w:rsidRDefault="00D26408" w:rsidP="001F0B49">
            <w:pPr>
              <w:spacing w:after="0" w:line="360" w:lineRule="auto"/>
            </w:pPr>
            <w:r w:rsidRPr="001F0B49">
              <w:t>LCD</w:t>
            </w:r>
          </w:p>
        </w:tc>
        <w:tc>
          <w:tcPr>
            <w:tcW w:w="4394" w:type="dxa"/>
          </w:tcPr>
          <w:p w:rsidR="00D26408" w:rsidRPr="001F0B49" w:rsidRDefault="00D26408" w:rsidP="001F0B49">
            <w:pPr>
              <w:spacing w:after="0" w:line="360" w:lineRule="auto"/>
            </w:pPr>
            <w:r w:rsidRPr="001F0B49">
              <w:t>Lutte Contre les Discriminations</w:t>
            </w:r>
          </w:p>
        </w:tc>
        <w:tc>
          <w:tcPr>
            <w:tcW w:w="8080" w:type="dxa"/>
          </w:tcPr>
          <w:p w:rsidR="00D26408" w:rsidRPr="001F0B49" w:rsidRDefault="00D26408" w:rsidP="001F0B49">
            <w:pPr>
              <w:spacing w:after="0" w:line="360" w:lineRule="auto"/>
            </w:pPr>
            <w:r w:rsidRPr="001F0B49">
              <w:t>Cela consiste à agir contre les discriminations, qui sont punies par la loi.</w:t>
            </w:r>
          </w:p>
        </w:tc>
      </w:tr>
      <w:tr w:rsidR="00D26408" w:rsidRPr="001F0B49" w:rsidTr="001F0B49">
        <w:trPr>
          <w:jc w:val="center"/>
        </w:trPr>
        <w:tc>
          <w:tcPr>
            <w:tcW w:w="1555" w:type="dxa"/>
          </w:tcPr>
          <w:p w:rsidR="00D26408" w:rsidRPr="001F0B49" w:rsidRDefault="00D26408" w:rsidP="001F0B49">
            <w:pPr>
              <w:spacing w:after="0" w:line="360" w:lineRule="auto"/>
            </w:pPr>
            <w:r w:rsidRPr="001F0B49">
              <w:t>NPNRU</w:t>
            </w:r>
          </w:p>
        </w:tc>
        <w:tc>
          <w:tcPr>
            <w:tcW w:w="4394" w:type="dxa"/>
          </w:tcPr>
          <w:p w:rsidR="00D26408" w:rsidRPr="001F0B49" w:rsidRDefault="00D26408" w:rsidP="001F0B49">
            <w:pPr>
              <w:spacing w:after="0" w:line="360" w:lineRule="auto"/>
            </w:pPr>
            <w:r w:rsidRPr="001F0B49">
              <w:t>Nouveau Programme National de Renouvellement Urbain</w:t>
            </w:r>
          </w:p>
        </w:tc>
        <w:tc>
          <w:tcPr>
            <w:tcW w:w="8080" w:type="dxa"/>
          </w:tcPr>
          <w:p w:rsidR="00D26408" w:rsidRPr="001F0B49" w:rsidRDefault="00D26408" w:rsidP="001F0B49">
            <w:pPr>
              <w:spacing w:after="0" w:line="360" w:lineRule="auto"/>
            </w:pPr>
            <w:r w:rsidRPr="001F0B49">
              <w:t>C’est l’ensemble de tous les projets de renouvellement urbain de France entre 2015 et 2025 (environ), géré par l’ANRU au niveau national.</w:t>
            </w:r>
          </w:p>
        </w:tc>
      </w:tr>
      <w:tr w:rsidR="00D26408" w:rsidRPr="001F0B49" w:rsidTr="001F0B49">
        <w:trPr>
          <w:jc w:val="center"/>
        </w:trPr>
        <w:tc>
          <w:tcPr>
            <w:tcW w:w="1555" w:type="dxa"/>
          </w:tcPr>
          <w:p w:rsidR="00D26408" w:rsidRPr="001F0B49" w:rsidRDefault="00D26408" w:rsidP="001F0B49">
            <w:pPr>
              <w:spacing w:after="0" w:line="360" w:lineRule="auto"/>
            </w:pPr>
            <w:r w:rsidRPr="001F0B49">
              <w:t>ODJ</w:t>
            </w:r>
          </w:p>
        </w:tc>
        <w:tc>
          <w:tcPr>
            <w:tcW w:w="4394" w:type="dxa"/>
          </w:tcPr>
          <w:p w:rsidR="00D26408" w:rsidRPr="001F0B49" w:rsidRDefault="00D26408" w:rsidP="001F0B49">
            <w:pPr>
              <w:spacing w:after="0" w:line="360" w:lineRule="auto"/>
            </w:pPr>
            <w:r w:rsidRPr="001F0B49">
              <w:t>Ordre Du Jour</w:t>
            </w:r>
          </w:p>
        </w:tc>
        <w:tc>
          <w:tcPr>
            <w:tcW w:w="8080" w:type="dxa"/>
          </w:tcPr>
          <w:p w:rsidR="00D26408" w:rsidRPr="001F0B49" w:rsidRDefault="00D26408" w:rsidP="001F0B49">
            <w:pPr>
              <w:spacing w:after="0" w:line="360" w:lineRule="auto"/>
            </w:pPr>
            <w:r w:rsidRPr="001F0B49">
              <w:t>C’est le programme d’une réunion, la liste des sujets qui vont être abordés.</w:t>
            </w:r>
          </w:p>
        </w:tc>
      </w:tr>
      <w:tr w:rsidR="00D26408" w:rsidRPr="001F0B49" w:rsidTr="001F0B49">
        <w:trPr>
          <w:jc w:val="center"/>
        </w:trPr>
        <w:tc>
          <w:tcPr>
            <w:tcW w:w="1555" w:type="dxa"/>
          </w:tcPr>
          <w:p w:rsidR="00D26408" w:rsidRPr="001F0B49" w:rsidRDefault="00D26408" w:rsidP="001F0B49">
            <w:pPr>
              <w:spacing w:after="0" w:line="360" w:lineRule="auto"/>
            </w:pPr>
            <w:r w:rsidRPr="001F0B49">
              <w:lastRenderedPageBreak/>
              <w:t xml:space="preserve">PRE </w:t>
            </w:r>
          </w:p>
        </w:tc>
        <w:tc>
          <w:tcPr>
            <w:tcW w:w="4394" w:type="dxa"/>
          </w:tcPr>
          <w:p w:rsidR="00D26408" w:rsidRPr="001F0B49" w:rsidRDefault="00D26408" w:rsidP="001F0B49">
            <w:pPr>
              <w:spacing w:after="0" w:line="360" w:lineRule="auto"/>
            </w:pPr>
            <w:r w:rsidRPr="001F0B49">
              <w:t>Programme de Réussite Educative</w:t>
            </w:r>
          </w:p>
        </w:tc>
        <w:tc>
          <w:tcPr>
            <w:tcW w:w="8080" w:type="dxa"/>
          </w:tcPr>
          <w:p w:rsidR="00D26408" w:rsidRPr="001F0B49" w:rsidRDefault="00D26408" w:rsidP="001F0B49">
            <w:pPr>
              <w:spacing w:after="0" w:line="360" w:lineRule="auto"/>
            </w:pPr>
            <w:r w:rsidRPr="001F0B49">
              <w:t>C’est un dispositif permettant d’accompagner les enfants les plus en difficultés des quartiers ainsi que leur famille, pour favoriser leur réussite scolaire.</w:t>
            </w:r>
          </w:p>
        </w:tc>
      </w:tr>
      <w:tr w:rsidR="00D26408" w:rsidRPr="001F0B49" w:rsidTr="001F0B49">
        <w:trPr>
          <w:jc w:val="center"/>
        </w:trPr>
        <w:tc>
          <w:tcPr>
            <w:tcW w:w="1555" w:type="dxa"/>
          </w:tcPr>
          <w:p w:rsidR="00D26408" w:rsidRPr="001F0B49" w:rsidRDefault="00D26408" w:rsidP="001F0B49">
            <w:pPr>
              <w:spacing w:after="0" w:line="360" w:lineRule="auto"/>
            </w:pPr>
            <w:r w:rsidRPr="001F0B49">
              <w:t>PV</w:t>
            </w:r>
            <w:r>
              <w:t xml:space="preserve"> ou POV</w:t>
            </w:r>
          </w:p>
        </w:tc>
        <w:tc>
          <w:tcPr>
            <w:tcW w:w="4394" w:type="dxa"/>
          </w:tcPr>
          <w:p w:rsidR="00D26408" w:rsidRPr="001F0B49" w:rsidRDefault="00D26408" w:rsidP="001F0B49">
            <w:pPr>
              <w:spacing w:after="0" w:line="360" w:lineRule="auto"/>
            </w:pPr>
            <w:r w:rsidRPr="001F0B49">
              <w:t>Politique de la ville.</w:t>
            </w:r>
          </w:p>
        </w:tc>
        <w:tc>
          <w:tcPr>
            <w:tcW w:w="8080" w:type="dxa"/>
          </w:tcPr>
          <w:p w:rsidR="00D26408" w:rsidRPr="001F0B49" w:rsidRDefault="00D26408" w:rsidP="001F0B49">
            <w:pPr>
              <w:spacing w:after="0" w:line="360" w:lineRule="auto"/>
            </w:pPr>
            <w:r w:rsidRPr="001F0B49">
              <w:t xml:space="preserve">C’est l’ensemble des actions qui sont organisées dans les « quartiers prioritaires », pour que ces quartiers qui ont des difficultés aillent mieux. </w:t>
            </w:r>
          </w:p>
        </w:tc>
      </w:tr>
      <w:tr w:rsidR="00D26408" w:rsidRPr="001F0B49" w:rsidTr="001F0B49">
        <w:trPr>
          <w:jc w:val="center"/>
        </w:trPr>
        <w:tc>
          <w:tcPr>
            <w:tcW w:w="1555" w:type="dxa"/>
          </w:tcPr>
          <w:p w:rsidR="00D26408" w:rsidRPr="001F0B49" w:rsidRDefault="00D26408" w:rsidP="001F0B49">
            <w:pPr>
              <w:spacing w:after="0" w:line="360" w:lineRule="auto"/>
            </w:pPr>
            <w:r w:rsidRPr="001F0B49">
              <w:t>QP(V)</w:t>
            </w:r>
          </w:p>
        </w:tc>
        <w:tc>
          <w:tcPr>
            <w:tcW w:w="4394" w:type="dxa"/>
          </w:tcPr>
          <w:p w:rsidR="00D26408" w:rsidRPr="001F0B49" w:rsidRDefault="00D26408" w:rsidP="001F0B49">
            <w:pPr>
              <w:spacing w:after="0" w:line="360" w:lineRule="auto"/>
            </w:pPr>
            <w:r w:rsidRPr="001F0B49">
              <w:t xml:space="preserve">Quartier Prioritaire (de la politique de </w:t>
            </w:r>
            <w:smartTag w:uri="urn:schemas-microsoft-com:office:smarttags" w:element="PersonName">
              <w:smartTagPr>
                <w:attr w:name="ProductID" w:val="la Ville"/>
              </w:smartTagPr>
              <w:r w:rsidRPr="001F0B49">
                <w:t>la Ville</w:t>
              </w:r>
            </w:smartTag>
            <w:r w:rsidRPr="001F0B49">
              <w:t>)</w:t>
            </w:r>
          </w:p>
        </w:tc>
        <w:tc>
          <w:tcPr>
            <w:tcW w:w="8080" w:type="dxa"/>
          </w:tcPr>
          <w:p w:rsidR="00D26408" w:rsidRPr="001F0B49" w:rsidRDefault="00D26408" w:rsidP="001F0B49">
            <w:pPr>
              <w:spacing w:after="0" w:line="360" w:lineRule="auto"/>
            </w:pPr>
            <w:r w:rsidRPr="001F0B49">
              <w:t>Ce sont les quartiers qui ont été reconnus « prioritaires » par l’Etat parce qu’ils cumulaient des difficultés sociales.</w:t>
            </w:r>
          </w:p>
        </w:tc>
      </w:tr>
      <w:tr w:rsidR="00D26408" w:rsidRPr="001F0B49" w:rsidTr="001F0B49">
        <w:trPr>
          <w:jc w:val="center"/>
        </w:trPr>
        <w:tc>
          <w:tcPr>
            <w:tcW w:w="1555" w:type="dxa"/>
          </w:tcPr>
          <w:p w:rsidR="00D26408" w:rsidRPr="001F0B49" w:rsidRDefault="00D26408" w:rsidP="001F0B49">
            <w:pPr>
              <w:spacing w:after="0" w:line="360" w:lineRule="auto"/>
            </w:pPr>
            <w:r w:rsidRPr="001F0B49">
              <w:t>REP ou REP+</w:t>
            </w:r>
          </w:p>
        </w:tc>
        <w:tc>
          <w:tcPr>
            <w:tcW w:w="4394" w:type="dxa"/>
          </w:tcPr>
          <w:p w:rsidR="00D26408" w:rsidRPr="001F0B49" w:rsidRDefault="00D26408" w:rsidP="001F0B49">
            <w:pPr>
              <w:spacing w:after="0" w:line="360" w:lineRule="auto"/>
            </w:pPr>
            <w:r w:rsidRPr="001F0B49">
              <w:t>Réseau d’Education Prioritaire</w:t>
            </w:r>
          </w:p>
        </w:tc>
        <w:tc>
          <w:tcPr>
            <w:tcW w:w="8080" w:type="dxa"/>
          </w:tcPr>
          <w:p w:rsidR="00D26408" w:rsidRPr="001F0B49" w:rsidRDefault="00D26408" w:rsidP="001F0B49">
            <w:pPr>
              <w:spacing w:after="0" w:line="360" w:lineRule="auto"/>
            </w:pPr>
            <w:r w:rsidRPr="001F0B49">
              <w:t>Ce sont les établissements scolaires qui bénéficient de mesures spécifiques pour avoir les mêmes chances que les autres établissements en termes d’éducation.</w:t>
            </w:r>
          </w:p>
        </w:tc>
      </w:tr>
      <w:tr w:rsidR="00D26408" w:rsidRPr="001F0B49" w:rsidTr="001F0B49">
        <w:trPr>
          <w:jc w:val="center"/>
        </w:trPr>
        <w:tc>
          <w:tcPr>
            <w:tcW w:w="1555" w:type="dxa"/>
          </w:tcPr>
          <w:p w:rsidR="00D26408" w:rsidRPr="001F0B49" w:rsidRDefault="00D26408" w:rsidP="001F0B49">
            <w:pPr>
              <w:spacing w:after="0" w:line="360" w:lineRule="auto"/>
            </w:pPr>
            <w:r w:rsidRPr="001F0B49">
              <w:t>RU</w:t>
            </w:r>
          </w:p>
        </w:tc>
        <w:tc>
          <w:tcPr>
            <w:tcW w:w="4394" w:type="dxa"/>
          </w:tcPr>
          <w:p w:rsidR="00D26408" w:rsidRPr="001F0B49" w:rsidRDefault="00D26408" w:rsidP="001F0B49">
            <w:pPr>
              <w:spacing w:after="0" w:line="360" w:lineRule="auto"/>
            </w:pPr>
            <w:r w:rsidRPr="001F0B49">
              <w:t>Renouvellement Urbain</w:t>
            </w:r>
          </w:p>
        </w:tc>
        <w:tc>
          <w:tcPr>
            <w:tcW w:w="8080" w:type="dxa"/>
          </w:tcPr>
          <w:p w:rsidR="00D26408" w:rsidRPr="001F0B49" w:rsidRDefault="00D26408" w:rsidP="001F0B49">
            <w:pPr>
              <w:spacing w:after="0" w:line="360" w:lineRule="auto"/>
            </w:pPr>
            <w:r w:rsidRPr="001F0B49">
              <w:t>C’est l’action publique qui consiste à améliorer la situation d’un quartier en travaillant sur l’urbain : réhabilitation de logements, déconstruction/reconstruction, diversification du type d’habitat, réorganisation de la voirie, etc.</w:t>
            </w:r>
          </w:p>
        </w:tc>
      </w:tr>
      <w:tr w:rsidR="00D26408" w:rsidRPr="001F0B49" w:rsidTr="001F0B49">
        <w:trPr>
          <w:jc w:val="center"/>
        </w:trPr>
        <w:tc>
          <w:tcPr>
            <w:tcW w:w="1555" w:type="dxa"/>
          </w:tcPr>
          <w:p w:rsidR="00D26408" w:rsidRPr="001F0B49" w:rsidRDefault="00D26408" w:rsidP="001F0B49">
            <w:pPr>
              <w:spacing w:after="0" w:line="360" w:lineRule="auto"/>
            </w:pPr>
            <w:r w:rsidRPr="001F0B49">
              <w:t>ZSP</w:t>
            </w:r>
          </w:p>
        </w:tc>
        <w:tc>
          <w:tcPr>
            <w:tcW w:w="4394" w:type="dxa"/>
          </w:tcPr>
          <w:p w:rsidR="00D26408" w:rsidRPr="001F0B49" w:rsidRDefault="00D26408" w:rsidP="001F0B49">
            <w:pPr>
              <w:spacing w:after="0" w:line="360" w:lineRule="auto"/>
            </w:pPr>
            <w:r w:rsidRPr="001F0B49">
              <w:t>Zone de Sécurité Prioritaire</w:t>
            </w:r>
          </w:p>
        </w:tc>
        <w:tc>
          <w:tcPr>
            <w:tcW w:w="8080" w:type="dxa"/>
          </w:tcPr>
          <w:p w:rsidR="00D26408" w:rsidRPr="001F0B49" w:rsidRDefault="00D26408" w:rsidP="001F0B49">
            <w:pPr>
              <w:spacing w:after="0" w:line="360" w:lineRule="auto"/>
            </w:pPr>
            <w:r w:rsidRPr="001F0B49">
              <w:t>Une ZSP est un quartier prioritaire, qui souffre d’insécurité et de délinquance plus que les autres. Le classement en ZSP permet d’obtenir des moyens supplémentaires (police, justice).</w:t>
            </w:r>
          </w:p>
        </w:tc>
      </w:tr>
    </w:tbl>
    <w:p w:rsidR="00D26408" w:rsidRDefault="00D26408" w:rsidP="006C734D"/>
    <w:p w:rsidR="00D26408" w:rsidRDefault="00D26408" w:rsidP="000F4005">
      <w:pPr>
        <w:jc w:val="right"/>
      </w:pPr>
      <w:bookmarkStart w:id="0" w:name="_GoBack"/>
      <w:bookmarkEnd w:id="0"/>
    </w:p>
    <w:sectPr w:rsidR="00D26408" w:rsidSect="006C734D">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408" w:rsidRDefault="00D26408">
      <w:r>
        <w:separator/>
      </w:r>
    </w:p>
  </w:endnote>
  <w:endnote w:type="continuationSeparator" w:id="0">
    <w:p w:rsidR="00D26408" w:rsidRDefault="00D264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08" w:rsidRDefault="00D26408">
    <w:pPr>
      <w:pStyle w:val="Pieddepage"/>
    </w:pPr>
    <w:smartTag w:uri="urn:schemas-microsoft-com:office:smarttags" w:element="date">
      <w:smartTagPr>
        <w:attr w:name="ls" w:val="trans"/>
        <w:attr w:name="Month" w:val="5"/>
        <w:attr w:name="Day" w:val="28"/>
        <w:attr w:name="Year" w:val="2018"/>
      </w:smartTagPr>
      <w:r>
        <w:t>28 mai 2018</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408" w:rsidRDefault="00D26408">
      <w:r>
        <w:separator/>
      </w:r>
    </w:p>
  </w:footnote>
  <w:footnote w:type="continuationSeparator" w:id="0">
    <w:p w:rsidR="00D26408" w:rsidRDefault="00D264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F700D"/>
    <w:rsid w:val="00053A00"/>
    <w:rsid w:val="00065C2B"/>
    <w:rsid w:val="0008472C"/>
    <w:rsid w:val="000E004A"/>
    <w:rsid w:val="000F0140"/>
    <w:rsid w:val="000F4005"/>
    <w:rsid w:val="00107D8B"/>
    <w:rsid w:val="001C2003"/>
    <w:rsid w:val="001F0B49"/>
    <w:rsid w:val="002675CA"/>
    <w:rsid w:val="0027567C"/>
    <w:rsid w:val="002B2130"/>
    <w:rsid w:val="0045734D"/>
    <w:rsid w:val="00494F74"/>
    <w:rsid w:val="004A68A2"/>
    <w:rsid w:val="004F393B"/>
    <w:rsid w:val="00511EC4"/>
    <w:rsid w:val="00595950"/>
    <w:rsid w:val="005C2AA9"/>
    <w:rsid w:val="00605C7B"/>
    <w:rsid w:val="00620FFA"/>
    <w:rsid w:val="00675C27"/>
    <w:rsid w:val="006C734D"/>
    <w:rsid w:val="006D0031"/>
    <w:rsid w:val="00715D5E"/>
    <w:rsid w:val="00724157"/>
    <w:rsid w:val="00757BF0"/>
    <w:rsid w:val="007B18EF"/>
    <w:rsid w:val="007D4F40"/>
    <w:rsid w:val="00875626"/>
    <w:rsid w:val="008B1C42"/>
    <w:rsid w:val="008B4975"/>
    <w:rsid w:val="009367BE"/>
    <w:rsid w:val="009454C8"/>
    <w:rsid w:val="009D1E53"/>
    <w:rsid w:val="00A1419E"/>
    <w:rsid w:val="00AC787A"/>
    <w:rsid w:val="00AF700D"/>
    <w:rsid w:val="00B153AF"/>
    <w:rsid w:val="00B22998"/>
    <w:rsid w:val="00B530DE"/>
    <w:rsid w:val="00B930C5"/>
    <w:rsid w:val="00BA2C23"/>
    <w:rsid w:val="00BB1727"/>
    <w:rsid w:val="00BC75E3"/>
    <w:rsid w:val="00CD6171"/>
    <w:rsid w:val="00D26408"/>
    <w:rsid w:val="00D619E9"/>
    <w:rsid w:val="00DC460E"/>
    <w:rsid w:val="00DE60A5"/>
    <w:rsid w:val="00E213D7"/>
    <w:rsid w:val="00E91303"/>
    <w:rsid w:val="00EB20B8"/>
    <w:rsid w:val="00EE4BF1"/>
    <w:rsid w:val="00F05D8A"/>
    <w:rsid w:val="00F12A91"/>
    <w:rsid w:val="00F51D05"/>
    <w:rsid w:val="00FA015B"/>
    <w:rsid w:val="00FC3E79"/>
    <w:rsid w:val="00FE2C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27"/>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6C7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0E004A"/>
    <w:pPr>
      <w:tabs>
        <w:tab w:val="center" w:pos="4536"/>
        <w:tab w:val="right" w:pos="9072"/>
      </w:tabs>
    </w:pPr>
  </w:style>
  <w:style w:type="character" w:customStyle="1" w:styleId="En-tteCar">
    <w:name w:val="En-tête Car"/>
    <w:basedOn w:val="Policepardfaut"/>
    <w:link w:val="En-tte"/>
    <w:uiPriority w:val="99"/>
    <w:semiHidden/>
    <w:locked/>
    <w:rsid w:val="008B1C42"/>
    <w:rPr>
      <w:rFonts w:cs="Times New Roman"/>
      <w:lang w:eastAsia="en-US"/>
    </w:rPr>
  </w:style>
  <w:style w:type="paragraph" w:styleId="Pieddepage">
    <w:name w:val="footer"/>
    <w:basedOn w:val="Normal"/>
    <w:link w:val="PieddepageCar"/>
    <w:uiPriority w:val="99"/>
    <w:rsid w:val="000E004A"/>
    <w:pPr>
      <w:tabs>
        <w:tab w:val="center" w:pos="4536"/>
        <w:tab w:val="right" w:pos="9072"/>
      </w:tabs>
    </w:pPr>
  </w:style>
  <w:style w:type="character" w:customStyle="1" w:styleId="PieddepageCar">
    <w:name w:val="Pied de page Car"/>
    <w:basedOn w:val="Policepardfaut"/>
    <w:link w:val="Pieddepage"/>
    <w:uiPriority w:val="99"/>
    <w:semiHidden/>
    <w:locked/>
    <w:rsid w:val="008B1C42"/>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200892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5500</Characters>
  <Application>Microsoft Office Word</Application>
  <DocSecurity>4</DocSecurity>
  <Lines>45</Lines>
  <Paragraphs>12</Paragraphs>
  <ScaleCrop>false</ScaleCrop>
  <Company>PHS</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Sioen</dc:creator>
  <cp:lastModifiedBy>SOUFFRAN</cp:lastModifiedBy>
  <cp:revision>2</cp:revision>
  <dcterms:created xsi:type="dcterms:W3CDTF">2021-09-06T14:14:00Z</dcterms:created>
  <dcterms:modified xsi:type="dcterms:W3CDTF">2021-09-06T14:14:00Z</dcterms:modified>
</cp:coreProperties>
</file>