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A0" w:rsidRPr="00E011D8" w:rsidRDefault="00195AA0" w:rsidP="00A70BC3">
      <w:pPr>
        <w:jc w:val="center"/>
        <w:outlineLvl w:val="0"/>
        <w:rPr>
          <w:rFonts w:ascii="Marianne" w:hAnsi="Marianne"/>
          <w:b/>
          <w:lang w:val="fr-FR"/>
        </w:rPr>
      </w:pPr>
    </w:p>
    <w:p w:rsidR="00D93D43" w:rsidRPr="00E011D8" w:rsidRDefault="00D93D43" w:rsidP="00A70BC3">
      <w:pPr>
        <w:jc w:val="center"/>
        <w:outlineLvl w:val="0"/>
        <w:rPr>
          <w:rFonts w:ascii="Marianne" w:hAnsi="Marianne"/>
          <w:b/>
          <w:lang w:val="fr-FR"/>
        </w:rPr>
      </w:pPr>
      <w:r w:rsidRPr="00E011D8">
        <w:rPr>
          <w:rFonts w:ascii="Marianne" w:hAnsi="Marianne"/>
          <w:b/>
          <w:lang w:val="fr-FR"/>
        </w:rPr>
        <w:t xml:space="preserve">ELECTIONS MUNICIPALES ET COMMUNAUTAIRES </w:t>
      </w:r>
      <w:r w:rsidR="00E011D8">
        <w:rPr>
          <w:rFonts w:ascii="Marianne" w:hAnsi="Marianne"/>
          <w:b/>
          <w:lang w:val="fr-FR"/>
        </w:rPr>
        <w:t xml:space="preserve">DE LA COMMUNE DE GARCHES </w:t>
      </w:r>
      <w:r w:rsidRPr="00E011D8">
        <w:rPr>
          <w:rFonts w:ascii="Marianne" w:hAnsi="Marianne"/>
          <w:b/>
          <w:lang w:val="fr-FR"/>
        </w:rPr>
        <w:t xml:space="preserve">DES </w:t>
      </w:r>
      <w:r w:rsidR="00E011D8">
        <w:rPr>
          <w:rFonts w:ascii="Marianne" w:hAnsi="Marianne"/>
          <w:b/>
          <w:lang w:val="fr-FR"/>
        </w:rPr>
        <w:t>17 ET 24 MARS 2024</w:t>
      </w:r>
    </w:p>
    <w:p w:rsidR="00D93D43" w:rsidRPr="00E011D8" w:rsidRDefault="00D93D43" w:rsidP="00A70BC3">
      <w:pPr>
        <w:jc w:val="center"/>
        <w:outlineLvl w:val="0"/>
        <w:rPr>
          <w:rFonts w:ascii="Marianne" w:hAnsi="Marianne"/>
          <w:lang w:val="fr-FR"/>
        </w:rPr>
      </w:pPr>
    </w:p>
    <w:p w:rsidR="00A70BC3" w:rsidRPr="00E011D8" w:rsidRDefault="00D93D43" w:rsidP="00A70BC3">
      <w:pPr>
        <w:jc w:val="center"/>
        <w:outlineLvl w:val="0"/>
        <w:rPr>
          <w:rFonts w:ascii="Marianne" w:hAnsi="Marianne"/>
          <w:lang w:val="fr-FR"/>
        </w:rPr>
      </w:pPr>
      <w:r w:rsidRPr="00E011D8">
        <w:rPr>
          <w:rFonts w:ascii="Marianne" w:hAnsi="Marianne"/>
          <w:lang w:val="fr-FR"/>
        </w:rPr>
        <w:t>MODALITES DE REMBOURSEMENT</w:t>
      </w:r>
    </w:p>
    <w:p w:rsidR="00D93D43" w:rsidRPr="00E011D8" w:rsidRDefault="00D93D43" w:rsidP="00A70BC3">
      <w:pPr>
        <w:jc w:val="center"/>
        <w:outlineLvl w:val="0"/>
        <w:rPr>
          <w:rFonts w:ascii="Marianne" w:hAnsi="Marianne"/>
          <w:lang w:val="fr-FR"/>
        </w:rPr>
      </w:pPr>
      <w:r w:rsidRPr="00E011D8">
        <w:rPr>
          <w:rFonts w:ascii="Marianne" w:hAnsi="Marianne"/>
          <w:lang w:val="fr-FR"/>
        </w:rPr>
        <w:t>DE LA PROPAGANDE OFFICIELLE DES CANDIDATS</w:t>
      </w:r>
      <w:r w:rsidRPr="00E011D8">
        <w:rPr>
          <w:lang w:val="fr-FR"/>
        </w:rPr>
        <w:t> </w:t>
      </w:r>
      <w:r w:rsidRPr="00E011D8">
        <w:rPr>
          <w:rFonts w:ascii="Marianne" w:hAnsi="Marianne"/>
          <w:lang w:val="fr-FR"/>
        </w:rPr>
        <w:t>:</w:t>
      </w:r>
    </w:p>
    <w:p w:rsidR="00D93D43" w:rsidRPr="00E011D8" w:rsidRDefault="00613BD2" w:rsidP="00A70BC3">
      <w:pPr>
        <w:jc w:val="center"/>
        <w:outlineLvl w:val="0"/>
        <w:rPr>
          <w:rFonts w:ascii="Marianne" w:hAnsi="Marianne"/>
          <w:lang w:val="fr-FR"/>
        </w:rPr>
      </w:pPr>
      <w:r w:rsidRPr="00E011D8">
        <w:rPr>
          <w:rFonts w:ascii="Marianne" w:hAnsi="Marianne"/>
          <w:lang w:val="fr-FR"/>
        </w:rPr>
        <w:t>b</w:t>
      </w:r>
      <w:r w:rsidR="00A70BC3" w:rsidRPr="00E011D8">
        <w:rPr>
          <w:rFonts w:ascii="Marianne" w:hAnsi="Marianne"/>
          <w:lang w:val="fr-FR"/>
        </w:rPr>
        <w:t>ulletins de vote, circulaires, affiches (article R 39)</w:t>
      </w:r>
    </w:p>
    <w:p w:rsidR="00A70BC3" w:rsidRPr="00E011D8" w:rsidRDefault="00A70BC3" w:rsidP="00A70BC3">
      <w:pPr>
        <w:outlineLvl w:val="0"/>
        <w:rPr>
          <w:rFonts w:ascii="Marianne" w:hAnsi="Marianne"/>
          <w:b/>
          <w:lang w:val="fr-FR"/>
        </w:rPr>
      </w:pPr>
    </w:p>
    <w:p w:rsidR="00A70BC3" w:rsidRPr="00A516DF" w:rsidRDefault="00A70BC3" w:rsidP="00A70BC3">
      <w:pPr>
        <w:outlineLvl w:val="0"/>
        <w:rPr>
          <w:rFonts w:ascii="Marianne" w:hAnsi="Marianne"/>
          <w:b/>
          <w:sz w:val="20"/>
          <w:szCs w:val="20"/>
          <w:lang w:val="fr-FR"/>
        </w:rPr>
      </w:pPr>
    </w:p>
    <w:p w:rsidR="00D93D43" w:rsidRPr="00A516DF" w:rsidRDefault="00D93D43" w:rsidP="00E011D8">
      <w:pPr>
        <w:jc w:val="both"/>
        <w:outlineLvl w:val="0"/>
        <w:rPr>
          <w:rFonts w:ascii="Marianne" w:hAnsi="Marianne"/>
          <w:sz w:val="20"/>
          <w:szCs w:val="20"/>
          <w:lang w:val="fr-FR"/>
        </w:rPr>
      </w:pPr>
      <w:r w:rsidRPr="00A516DF">
        <w:rPr>
          <w:rFonts w:ascii="Marianne" w:hAnsi="Marianne"/>
          <w:sz w:val="20"/>
          <w:szCs w:val="20"/>
          <w:lang w:val="fr-FR"/>
        </w:rPr>
        <w:t>Une distinction doit être faite entre le compte de campagne du candidat, contrôlé par la Commission Nationale des Comptes de Campagne et des Financements Politiques (CNCCFP) et les remboursements des frais de «propagande officielle</w:t>
      </w:r>
      <w:r w:rsidRPr="00A516DF">
        <w:rPr>
          <w:sz w:val="20"/>
          <w:szCs w:val="20"/>
          <w:lang w:val="fr-FR"/>
        </w:rPr>
        <w:t> </w:t>
      </w:r>
      <w:r w:rsidRPr="00A516DF">
        <w:rPr>
          <w:rFonts w:ascii="Marianne" w:hAnsi="Marianne"/>
          <w:sz w:val="20"/>
          <w:szCs w:val="20"/>
          <w:lang w:val="fr-FR"/>
        </w:rPr>
        <w:t xml:space="preserve">», dont les modalités restent régies par une règlementation propre. </w:t>
      </w:r>
      <w:r w:rsidRPr="00A516DF">
        <w:rPr>
          <w:rFonts w:ascii="Marianne" w:hAnsi="Marianne"/>
          <w:b/>
          <w:sz w:val="20"/>
          <w:szCs w:val="20"/>
          <w:lang w:val="fr-FR"/>
        </w:rPr>
        <w:t>Les dépenses de propagande officielle sont payées soit par le candidat, soit par voie de subrogation. Ces dépenses ne doivent pas figurer au compte de campagne</w:t>
      </w:r>
      <w:r w:rsidRPr="00A516DF">
        <w:rPr>
          <w:rFonts w:ascii="Marianne" w:hAnsi="Marianne"/>
          <w:sz w:val="20"/>
          <w:szCs w:val="20"/>
          <w:lang w:val="fr-FR"/>
        </w:rPr>
        <w:t>.</w:t>
      </w:r>
    </w:p>
    <w:p w:rsidR="00A70BC3" w:rsidRPr="00A516DF" w:rsidRDefault="00A70BC3" w:rsidP="00A70BC3">
      <w:pPr>
        <w:outlineLvl w:val="0"/>
        <w:rPr>
          <w:rFonts w:ascii="Marianne" w:hAnsi="Marianne"/>
          <w:sz w:val="20"/>
          <w:szCs w:val="20"/>
          <w:lang w:val="fr-FR"/>
        </w:rPr>
      </w:pPr>
    </w:p>
    <w:p w:rsidR="00517714" w:rsidRPr="00A516DF" w:rsidRDefault="00902671" w:rsidP="00A70BC3">
      <w:pPr>
        <w:pStyle w:val="Titre2"/>
        <w:rPr>
          <w:rFonts w:ascii="Marianne" w:hAnsi="Marianne"/>
          <w:sz w:val="20"/>
          <w:szCs w:val="20"/>
        </w:rPr>
      </w:pPr>
      <w:hyperlink w:anchor="_Toc367722661" w:history="1">
        <w:bookmarkStart w:id="0" w:name="_Toc20922005"/>
        <w:bookmarkStart w:id="1" w:name="_Toc20922797"/>
        <w:bookmarkStart w:id="2" w:name="_Toc20923619"/>
        <w:bookmarkStart w:id="3" w:name="_Toc20924350"/>
        <w:bookmarkStart w:id="4" w:name="_Toc24472447"/>
        <w:r w:rsidR="00033847" w:rsidRPr="00A516DF">
          <w:rPr>
            <w:rFonts w:ascii="Marianne" w:hAnsi="Marianne"/>
            <w:sz w:val="20"/>
            <w:szCs w:val="20"/>
          </w:rPr>
          <w:t>R</w:t>
        </w:r>
        <w:r w:rsidR="00A70BC3" w:rsidRPr="00A516DF">
          <w:rPr>
            <w:rFonts w:ascii="Marianne" w:hAnsi="Marianne"/>
            <w:sz w:val="20"/>
            <w:szCs w:val="20"/>
          </w:rPr>
          <w:t>EMBOURSEMENT DES DEPENSES DE PROPAGANDE</w:t>
        </w:r>
        <w:bookmarkEnd w:id="0"/>
        <w:bookmarkEnd w:id="1"/>
        <w:bookmarkEnd w:id="2"/>
        <w:bookmarkEnd w:id="3"/>
        <w:bookmarkEnd w:id="4"/>
      </w:hyperlink>
    </w:p>
    <w:p w:rsidR="00A70BC3" w:rsidRPr="00A516DF" w:rsidRDefault="00A70BC3" w:rsidP="00A70BC3">
      <w:pPr>
        <w:rPr>
          <w:rFonts w:ascii="Marianne" w:hAnsi="Marianne"/>
          <w:sz w:val="20"/>
          <w:szCs w:val="20"/>
          <w:lang w:val="fr-FR" w:eastAsia="en-US"/>
        </w:rPr>
      </w:pPr>
    </w:p>
    <w:p w:rsidR="00A70BC3" w:rsidRPr="00A516DF" w:rsidRDefault="00A70BC3" w:rsidP="00A70BC3">
      <w:pPr>
        <w:outlineLvl w:val="0"/>
        <w:rPr>
          <w:rFonts w:ascii="Marianne" w:hAnsi="Marianne"/>
          <w:sz w:val="20"/>
          <w:szCs w:val="20"/>
          <w:lang w:val="fr-FR" w:eastAsia="en-US"/>
        </w:rPr>
      </w:pPr>
      <w:r w:rsidRPr="00A516DF">
        <w:rPr>
          <w:rFonts w:ascii="Marianne" w:hAnsi="Marianne"/>
          <w:sz w:val="20"/>
          <w:szCs w:val="20"/>
          <w:lang w:val="fr-FR" w:eastAsia="en-US"/>
        </w:rPr>
        <w:t xml:space="preserve">Les dépenses de propagande ne sont remboursées par </w:t>
      </w:r>
      <w:r w:rsidR="00CE75C9" w:rsidRPr="00A516DF">
        <w:rPr>
          <w:rFonts w:ascii="Marianne" w:hAnsi="Marianne"/>
          <w:sz w:val="20"/>
          <w:szCs w:val="20"/>
          <w:lang w:val="fr-FR" w:eastAsia="en-US"/>
        </w:rPr>
        <w:t xml:space="preserve">les </w:t>
      </w:r>
      <w:r w:rsidRPr="00A516DF">
        <w:rPr>
          <w:rFonts w:ascii="Marianne" w:hAnsi="Marianne"/>
          <w:sz w:val="20"/>
          <w:szCs w:val="20"/>
          <w:lang w:val="fr-FR" w:eastAsia="en-US"/>
        </w:rPr>
        <w:t>préfectures qu’aux candidats tête de liste ayant obtenu au moins 5 % des suffrages exprimés par tour dans les communes de 1000 habitants et plus (article L 242 du code électoral).</w:t>
      </w:r>
    </w:p>
    <w:p w:rsidR="00A70BC3" w:rsidRPr="00A516DF" w:rsidRDefault="00A70BC3" w:rsidP="00A70BC3">
      <w:pPr>
        <w:outlineLvl w:val="0"/>
        <w:rPr>
          <w:rFonts w:ascii="Marianne" w:hAnsi="Marianne"/>
          <w:sz w:val="20"/>
          <w:szCs w:val="20"/>
          <w:lang w:val="fr-FR" w:eastAsia="en-US"/>
        </w:rPr>
      </w:pPr>
    </w:p>
    <w:p w:rsidR="00033847" w:rsidRPr="00A516DF" w:rsidRDefault="00033847" w:rsidP="00172832">
      <w:pPr>
        <w:keepNext/>
        <w:jc w:val="both"/>
        <w:outlineLvl w:val="0"/>
        <w:rPr>
          <w:rFonts w:ascii="Marianne" w:hAnsi="Marianne"/>
          <w:i/>
          <w:sz w:val="20"/>
          <w:szCs w:val="20"/>
          <w:lang w:val="fr-FR"/>
        </w:rPr>
      </w:pPr>
      <w:r w:rsidRPr="00A516DF">
        <w:rPr>
          <w:rFonts w:ascii="Marianne" w:hAnsi="Marianne"/>
          <w:i/>
          <w:sz w:val="20"/>
          <w:szCs w:val="20"/>
          <w:lang w:val="fr-FR"/>
        </w:rPr>
        <w:t>Il est rappelé que pour les communes de moins de 2</w:t>
      </w:r>
      <w:r w:rsidRPr="00A516DF">
        <w:rPr>
          <w:i/>
          <w:sz w:val="20"/>
          <w:szCs w:val="20"/>
          <w:lang w:val="fr-FR"/>
        </w:rPr>
        <w:t> </w:t>
      </w:r>
      <w:r w:rsidRPr="00A516DF">
        <w:rPr>
          <w:rFonts w:ascii="Marianne" w:hAnsi="Marianne"/>
          <w:i/>
          <w:sz w:val="20"/>
          <w:szCs w:val="20"/>
          <w:lang w:val="fr-FR"/>
        </w:rPr>
        <w:t xml:space="preserve">500 habitants, l'envoi et la distribution des documents de propagande ne sont pas assurés par la commission de propagande. Les listes qui souhaitent adresser aux électeurs une circulaire et/ou un bulletin de vote doivent assurer leur distribution par leurs propres moyens et les frais d’envoi </w:t>
      </w:r>
      <w:r w:rsidRPr="00A516DF">
        <w:rPr>
          <w:rFonts w:ascii="Marianne" w:hAnsi="Marianne"/>
          <w:i/>
          <w:sz w:val="20"/>
          <w:szCs w:val="20"/>
          <w:u w:val="single"/>
          <w:lang w:val="fr-FR"/>
        </w:rPr>
        <w:t>ne font pas l’objet d’un remboursement</w:t>
      </w:r>
      <w:r w:rsidRPr="00A516DF">
        <w:rPr>
          <w:rFonts w:ascii="Marianne" w:hAnsi="Marianne"/>
          <w:i/>
          <w:sz w:val="20"/>
          <w:szCs w:val="20"/>
          <w:lang w:val="fr-FR"/>
        </w:rPr>
        <w:t xml:space="preserve">. Dans ce cas, seules peuvent faire l’objet d’un remboursement les dépenses d’impression et d’apposition de la propagande. Il en est de même pour les bulletins adressés au maire ou aux présidents des bureaux de vote. </w:t>
      </w:r>
    </w:p>
    <w:p w:rsidR="00A70BC3" w:rsidRPr="00A516DF" w:rsidRDefault="00A70BC3" w:rsidP="00A70BC3">
      <w:pPr>
        <w:keepNext/>
        <w:outlineLvl w:val="0"/>
        <w:rPr>
          <w:rFonts w:ascii="Marianne" w:hAnsi="Marianne"/>
          <w:i/>
          <w:sz w:val="20"/>
          <w:szCs w:val="20"/>
          <w:lang w:val="fr-FR"/>
        </w:rPr>
      </w:pPr>
    </w:p>
    <w:p w:rsidR="00033847" w:rsidRPr="00A516DF" w:rsidRDefault="00902671" w:rsidP="00A70BC3">
      <w:pPr>
        <w:pStyle w:val="Titre3"/>
        <w:rPr>
          <w:rFonts w:ascii="Marianne" w:hAnsi="Marianne"/>
          <w:sz w:val="20"/>
          <w:szCs w:val="20"/>
        </w:rPr>
      </w:pPr>
      <w:hyperlink w:anchor="_Toc367722662" w:history="1">
        <w:bookmarkStart w:id="5" w:name="_Toc20922006"/>
        <w:bookmarkStart w:id="6" w:name="_Toc20922798"/>
        <w:bookmarkStart w:id="7" w:name="_Toc20923620"/>
        <w:bookmarkStart w:id="8" w:name="_Toc20924351"/>
        <w:bookmarkStart w:id="9" w:name="_Toc24472448"/>
        <w:r w:rsidR="00033847" w:rsidRPr="00A516DF">
          <w:rPr>
            <w:rFonts w:ascii="Marianne" w:hAnsi="Marianne"/>
            <w:sz w:val="20"/>
            <w:szCs w:val="20"/>
          </w:rPr>
          <w:t>Documents admis au remboursement</w:t>
        </w:r>
        <w:bookmarkEnd w:id="5"/>
        <w:bookmarkEnd w:id="6"/>
        <w:bookmarkEnd w:id="7"/>
        <w:bookmarkEnd w:id="8"/>
        <w:bookmarkEnd w:id="9"/>
      </w:hyperlink>
    </w:p>
    <w:p w:rsidR="00A70BC3" w:rsidRPr="00A516DF" w:rsidRDefault="00A70BC3" w:rsidP="00A70BC3">
      <w:pPr>
        <w:outlineLvl w:val="0"/>
        <w:rPr>
          <w:rFonts w:ascii="Marianne" w:hAnsi="Marianne"/>
          <w:sz w:val="20"/>
          <w:szCs w:val="20"/>
          <w:lang w:val="fr-FR"/>
        </w:rPr>
      </w:pPr>
    </w:p>
    <w:p w:rsidR="00033847" w:rsidRPr="00A516DF" w:rsidRDefault="00033847" w:rsidP="00A70BC3">
      <w:pPr>
        <w:jc w:val="both"/>
        <w:outlineLvl w:val="0"/>
        <w:rPr>
          <w:rFonts w:ascii="Marianne" w:hAnsi="Marianne"/>
          <w:sz w:val="20"/>
          <w:szCs w:val="20"/>
          <w:lang w:val="fr-FR"/>
        </w:rPr>
      </w:pPr>
      <w:r w:rsidRPr="00A516DF">
        <w:rPr>
          <w:rFonts w:ascii="Marianne" w:hAnsi="Marianne"/>
          <w:sz w:val="20"/>
          <w:szCs w:val="20"/>
          <w:lang w:val="fr-FR"/>
        </w:rPr>
        <w:t xml:space="preserve">Pour chaque tour de scrutin, le remboursement par l’État des frais d’impression ou de reproduction et d’affichage exposés par les candidats est effectué, </w:t>
      </w:r>
      <w:r w:rsidRPr="00A516DF">
        <w:rPr>
          <w:rFonts w:ascii="Marianne" w:hAnsi="Marianne"/>
          <w:b/>
          <w:sz w:val="20"/>
          <w:szCs w:val="20"/>
          <w:lang w:val="fr-FR"/>
        </w:rPr>
        <w:t>sur présentation des pièces justificatives</w:t>
      </w:r>
      <w:r w:rsidRPr="00A516DF">
        <w:rPr>
          <w:rFonts w:ascii="Marianne" w:hAnsi="Marianne"/>
          <w:sz w:val="20"/>
          <w:szCs w:val="20"/>
          <w:lang w:val="fr-FR"/>
        </w:rPr>
        <w:t>, pour les imprimés suivants (art. R.</w:t>
      </w:r>
      <w:r w:rsidRPr="00A516DF">
        <w:rPr>
          <w:sz w:val="20"/>
          <w:szCs w:val="20"/>
          <w:lang w:val="fr-FR"/>
        </w:rPr>
        <w:t> </w:t>
      </w:r>
      <w:r w:rsidRPr="00A516DF">
        <w:rPr>
          <w:rFonts w:ascii="Marianne" w:hAnsi="Marianne"/>
          <w:sz w:val="20"/>
          <w:szCs w:val="20"/>
          <w:lang w:val="fr-FR"/>
        </w:rPr>
        <w:t>39) :</w:t>
      </w:r>
    </w:p>
    <w:p w:rsidR="00A70BC3" w:rsidRPr="00A516DF" w:rsidRDefault="00A70BC3" w:rsidP="00A70BC3">
      <w:pPr>
        <w:jc w:val="both"/>
        <w:outlineLvl w:val="0"/>
        <w:rPr>
          <w:rFonts w:ascii="Marianne" w:hAnsi="Marianne"/>
          <w:sz w:val="20"/>
          <w:szCs w:val="20"/>
          <w:lang w:val="fr-FR"/>
        </w:rPr>
      </w:pPr>
    </w:p>
    <w:p w:rsidR="00033847" w:rsidRPr="00A516DF" w:rsidRDefault="00A70BC3" w:rsidP="00A70BC3">
      <w:pPr>
        <w:jc w:val="both"/>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b/>
          <w:sz w:val="20"/>
          <w:szCs w:val="20"/>
          <w:lang w:val="fr-FR"/>
        </w:rPr>
        <w:t>deux affiches</w:t>
      </w:r>
      <w:r w:rsidR="00033847" w:rsidRPr="00A516DF">
        <w:rPr>
          <w:rFonts w:ascii="Marianne" w:hAnsi="Marianne"/>
          <w:sz w:val="20"/>
          <w:szCs w:val="20"/>
          <w:lang w:val="fr-FR"/>
        </w:rPr>
        <w:t xml:space="preserve"> identiques d’un format maximal de </w:t>
      </w:r>
      <w:r w:rsidR="00033847" w:rsidRPr="00A516DF">
        <w:rPr>
          <w:rFonts w:ascii="Marianne" w:hAnsi="Marianne"/>
          <w:b/>
          <w:sz w:val="20"/>
          <w:szCs w:val="20"/>
          <w:lang w:val="fr-FR"/>
        </w:rPr>
        <w:t>594 x 841 millimètres</w:t>
      </w:r>
      <w:r w:rsidR="00033847" w:rsidRPr="00A516DF">
        <w:rPr>
          <w:rFonts w:ascii="Marianne" w:hAnsi="Marianne"/>
          <w:sz w:val="20"/>
          <w:szCs w:val="20"/>
          <w:lang w:val="fr-FR"/>
        </w:rPr>
        <w:t xml:space="preserve"> par empl</w:t>
      </w:r>
      <w:r w:rsidR="00172832" w:rsidRPr="00A516DF">
        <w:rPr>
          <w:rFonts w:ascii="Marianne" w:hAnsi="Marianne"/>
          <w:sz w:val="20"/>
          <w:szCs w:val="20"/>
          <w:lang w:val="fr-FR"/>
        </w:rPr>
        <w:t>acement d’affichage électoral</w:t>
      </w:r>
    </w:p>
    <w:p w:rsidR="00A70BC3" w:rsidRPr="00A516DF" w:rsidRDefault="00A70BC3" w:rsidP="00A70BC3">
      <w:pPr>
        <w:jc w:val="both"/>
        <w:outlineLvl w:val="0"/>
        <w:rPr>
          <w:rFonts w:ascii="Marianne" w:hAnsi="Marianne"/>
          <w:sz w:val="20"/>
          <w:szCs w:val="20"/>
          <w:lang w:val="fr-FR"/>
        </w:rPr>
      </w:pPr>
    </w:p>
    <w:p w:rsidR="00033847" w:rsidRPr="00A516DF" w:rsidRDefault="00A70BC3" w:rsidP="00A70BC3">
      <w:pPr>
        <w:jc w:val="both"/>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b/>
          <w:sz w:val="20"/>
          <w:szCs w:val="20"/>
          <w:lang w:val="fr-FR"/>
        </w:rPr>
        <w:t>deux affiches</w:t>
      </w:r>
      <w:r w:rsidR="00033847" w:rsidRPr="00A516DF">
        <w:rPr>
          <w:rFonts w:ascii="Marianne" w:hAnsi="Marianne"/>
          <w:sz w:val="20"/>
          <w:szCs w:val="20"/>
          <w:lang w:val="fr-FR"/>
        </w:rPr>
        <w:t xml:space="preserve"> d’un format maximal de </w:t>
      </w:r>
      <w:r w:rsidR="00033847" w:rsidRPr="00A516DF">
        <w:rPr>
          <w:rFonts w:ascii="Marianne" w:hAnsi="Marianne"/>
          <w:b/>
          <w:sz w:val="20"/>
          <w:szCs w:val="20"/>
          <w:lang w:val="fr-FR"/>
        </w:rPr>
        <w:t>297 x 420</w:t>
      </w:r>
      <w:r w:rsidR="00033847" w:rsidRPr="00A516DF">
        <w:rPr>
          <w:rFonts w:ascii="Marianne" w:hAnsi="Marianne"/>
          <w:sz w:val="20"/>
          <w:szCs w:val="20"/>
          <w:lang w:val="fr-FR"/>
        </w:rPr>
        <w:t xml:space="preserve"> millimètres par emplacement d’affichage électoral pour annoncer, soit explicitement, soit en renvoyant à la consultation d’un site Internet dont l’adresse sera parfaitement lisible, la t</w:t>
      </w:r>
      <w:r w:rsidR="00172832" w:rsidRPr="00A516DF">
        <w:rPr>
          <w:rFonts w:ascii="Marianne" w:hAnsi="Marianne"/>
          <w:sz w:val="20"/>
          <w:szCs w:val="20"/>
          <w:lang w:val="fr-FR"/>
        </w:rPr>
        <w:t>enue des réunions électorales</w:t>
      </w:r>
    </w:p>
    <w:p w:rsidR="00A70BC3" w:rsidRPr="00A516DF" w:rsidRDefault="00A70BC3" w:rsidP="00CE75C9">
      <w:pPr>
        <w:jc w:val="both"/>
        <w:outlineLvl w:val="0"/>
        <w:rPr>
          <w:rFonts w:ascii="Marianne" w:hAnsi="Marianne"/>
          <w:sz w:val="20"/>
          <w:szCs w:val="20"/>
          <w:lang w:val="fr-FR"/>
        </w:rPr>
      </w:pPr>
    </w:p>
    <w:p w:rsidR="00033847" w:rsidRPr="00A516DF" w:rsidRDefault="00A70BC3" w:rsidP="00172832">
      <w:pPr>
        <w:ind w:left="227" w:hanging="227"/>
        <w:jc w:val="both"/>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un nombre de circulaires égal au nombre d’électeurs inscrits dans la commune</w:t>
      </w:r>
      <w:r w:rsidR="00172832" w:rsidRPr="00A516DF">
        <w:rPr>
          <w:rFonts w:ascii="Marianne" w:hAnsi="Marianne"/>
          <w:sz w:val="20"/>
          <w:szCs w:val="20"/>
          <w:lang w:val="fr-FR"/>
        </w:rPr>
        <w:t xml:space="preserve"> majoré de 5</w:t>
      </w:r>
      <w:r w:rsidR="00172832" w:rsidRPr="00A516DF">
        <w:rPr>
          <w:sz w:val="20"/>
          <w:szCs w:val="20"/>
          <w:lang w:val="fr-FR"/>
        </w:rPr>
        <w:t> </w:t>
      </w:r>
      <w:r w:rsidR="00172832" w:rsidRPr="00A516DF">
        <w:rPr>
          <w:rFonts w:ascii="Marianne" w:hAnsi="Marianne"/>
          <w:sz w:val="20"/>
          <w:szCs w:val="20"/>
          <w:lang w:val="fr-FR"/>
        </w:rPr>
        <w:t>%</w:t>
      </w:r>
      <w:r w:rsidR="00172832" w:rsidRPr="00A516DF">
        <w:rPr>
          <w:sz w:val="20"/>
          <w:szCs w:val="20"/>
          <w:lang w:val="fr-FR"/>
        </w:rPr>
        <w:t> </w:t>
      </w:r>
    </w:p>
    <w:p w:rsidR="00A70BC3" w:rsidRPr="00A516DF" w:rsidRDefault="00A70BC3" w:rsidP="00172832">
      <w:pPr>
        <w:jc w:val="both"/>
        <w:outlineLvl w:val="0"/>
        <w:rPr>
          <w:rFonts w:ascii="Marianne" w:hAnsi="Marianne"/>
          <w:sz w:val="20"/>
          <w:szCs w:val="20"/>
          <w:lang w:val="fr-FR"/>
        </w:rPr>
      </w:pPr>
    </w:p>
    <w:p w:rsidR="00033847" w:rsidRPr="00A516DF" w:rsidRDefault="00A70BC3" w:rsidP="00A70BC3">
      <w:pPr>
        <w:jc w:val="both"/>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 xml:space="preserve">un nombre de bulletins de vote égal au double du nombre d’électeurs </w:t>
      </w:r>
      <w:r w:rsidR="00CE75C9" w:rsidRPr="00A516DF">
        <w:rPr>
          <w:rFonts w:ascii="Marianne" w:hAnsi="Marianne"/>
          <w:sz w:val="20"/>
          <w:szCs w:val="20"/>
          <w:lang w:val="fr-FR"/>
        </w:rPr>
        <w:t>inscrits de la commune,</w:t>
      </w:r>
      <w:r w:rsidR="00172832" w:rsidRPr="00A516DF">
        <w:rPr>
          <w:rFonts w:ascii="Marianne" w:hAnsi="Marianne"/>
          <w:sz w:val="20"/>
          <w:szCs w:val="20"/>
          <w:lang w:val="fr-FR"/>
        </w:rPr>
        <w:t xml:space="preserve"> majoré de 10 %</w:t>
      </w:r>
    </w:p>
    <w:p w:rsidR="00A70BC3" w:rsidRPr="00A516DF" w:rsidRDefault="00A70BC3" w:rsidP="00CE75C9">
      <w:pPr>
        <w:outlineLvl w:val="0"/>
        <w:rPr>
          <w:rFonts w:ascii="Marianne" w:hAnsi="Marianne"/>
          <w:sz w:val="20"/>
          <w:szCs w:val="20"/>
          <w:lang w:val="fr-FR"/>
        </w:rPr>
      </w:pPr>
    </w:p>
    <w:p w:rsidR="00033847" w:rsidRPr="00A516DF" w:rsidRDefault="00033847" w:rsidP="00172832">
      <w:pPr>
        <w:jc w:val="both"/>
        <w:outlineLvl w:val="0"/>
        <w:rPr>
          <w:rFonts w:ascii="Marianne" w:hAnsi="Marianne"/>
          <w:sz w:val="20"/>
          <w:szCs w:val="20"/>
          <w:lang w:val="fr-FR"/>
        </w:rPr>
      </w:pPr>
      <w:r w:rsidRPr="00A516DF">
        <w:rPr>
          <w:rFonts w:ascii="Marianne" w:hAnsi="Marianne"/>
          <w:sz w:val="20"/>
          <w:szCs w:val="20"/>
          <w:lang w:val="fr-FR"/>
        </w:rPr>
        <w:t xml:space="preserve">Par ailleurs, la prise en charge par l’État du coût du papier et de l’impression n’est effectuée, </w:t>
      </w:r>
      <w:r w:rsidRPr="00A516DF">
        <w:rPr>
          <w:rFonts w:ascii="Marianne" w:hAnsi="Marianne"/>
          <w:b/>
          <w:sz w:val="20"/>
          <w:szCs w:val="20"/>
          <w:lang w:val="fr-FR"/>
        </w:rPr>
        <w:t>sur présentation de pièces justificatives</w:t>
      </w:r>
      <w:r w:rsidRPr="00A516DF">
        <w:rPr>
          <w:rFonts w:ascii="Marianne" w:hAnsi="Marianne"/>
          <w:sz w:val="20"/>
          <w:szCs w:val="20"/>
          <w:lang w:val="fr-FR"/>
        </w:rPr>
        <w:t>, que pour les circulaires et les bulletins de vote produits à partir de papier de qualité écologique répondant au moins à l’un des critères suivants</w:t>
      </w:r>
      <w:r w:rsidRPr="00A516DF">
        <w:rPr>
          <w:sz w:val="20"/>
          <w:szCs w:val="20"/>
          <w:lang w:val="fr-FR"/>
        </w:rPr>
        <w:t> </w:t>
      </w:r>
      <w:r w:rsidRPr="00A516DF">
        <w:rPr>
          <w:rFonts w:ascii="Marianne" w:hAnsi="Marianne"/>
          <w:sz w:val="20"/>
          <w:szCs w:val="20"/>
          <w:lang w:val="fr-FR"/>
        </w:rPr>
        <w:t xml:space="preserve">: </w:t>
      </w:r>
    </w:p>
    <w:p w:rsidR="00172832" w:rsidRPr="00A516DF" w:rsidRDefault="00172832" w:rsidP="00172832">
      <w:pPr>
        <w:jc w:val="both"/>
        <w:outlineLvl w:val="0"/>
        <w:rPr>
          <w:rFonts w:ascii="Marianne" w:hAnsi="Marianne"/>
          <w:sz w:val="20"/>
          <w:szCs w:val="20"/>
          <w:lang w:val="fr-FR"/>
        </w:rPr>
      </w:pPr>
    </w:p>
    <w:p w:rsidR="00033847" w:rsidRPr="00A516DF" w:rsidRDefault="00172832" w:rsidP="00172832">
      <w:pPr>
        <w:outlineLvl w:val="0"/>
        <w:rPr>
          <w:rFonts w:ascii="Marianne" w:hAnsi="Marianne"/>
          <w:sz w:val="20"/>
          <w:szCs w:val="20"/>
          <w:lang w:val="fr-FR"/>
        </w:rPr>
      </w:pPr>
      <w:r w:rsidRPr="00A516DF">
        <w:rPr>
          <w:rFonts w:ascii="Marianne" w:hAnsi="Marianne"/>
          <w:sz w:val="20"/>
          <w:szCs w:val="20"/>
          <w:lang w:val="fr-FR"/>
        </w:rPr>
        <w:t>- p</w:t>
      </w:r>
      <w:r w:rsidR="00033847" w:rsidRPr="00A516DF">
        <w:rPr>
          <w:rFonts w:ascii="Marianne" w:hAnsi="Marianne"/>
          <w:sz w:val="20"/>
          <w:szCs w:val="20"/>
          <w:lang w:val="fr-FR"/>
        </w:rPr>
        <w:t>apier contenant au moins 50 % de fibres recyclées au sens de la</w:t>
      </w:r>
      <w:r w:rsidRPr="00A516DF">
        <w:rPr>
          <w:rFonts w:ascii="Marianne" w:hAnsi="Marianne"/>
          <w:sz w:val="20"/>
          <w:szCs w:val="20"/>
          <w:lang w:val="fr-FR"/>
        </w:rPr>
        <w:t xml:space="preserve"> norme ISO 14021 ou équivalent</w:t>
      </w:r>
    </w:p>
    <w:p w:rsidR="00172832" w:rsidRPr="00A516DF" w:rsidRDefault="00172832" w:rsidP="00172832">
      <w:pPr>
        <w:outlineLvl w:val="0"/>
        <w:rPr>
          <w:rFonts w:ascii="Marianne" w:hAnsi="Marianne"/>
          <w:sz w:val="20"/>
          <w:szCs w:val="20"/>
          <w:lang w:val="fr-FR"/>
        </w:rPr>
      </w:pPr>
    </w:p>
    <w:p w:rsidR="00033847" w:rsidRPr="00A516DF" w:rsidRDefault="00172832" w:rsidP="00172832">
      <w:pPr>
        <w:outlineLvl w:val="0"/>
        <w:rPr>
          <w:rFonts w:ascii="Marianne" w:hAnsi="Marianne"/>
          <w:sz w:val="20"/>
          <w:szCs w:val="20"/>
          <w:lang w:val="fr-FR"/>
        </w:rPr>
      </w:pPr>
      <w:r w:rsidRPr="00A516DF">
        <w:rPr>
          <w:rFonts w:ascii="Marianne" w:hAnsi="Marianne"/>
          <w:sz w:val="20"/>
          <w:szCs w:val="20"/>
          <w:lang w:val="fr-FR"/>
        </w:rPr>
        <w:lastRenderedPageBreak/>
        <w:t>- p</w:t>
      </w:r>
      <w:r w:rsidR="00033847" w:rsidRPr="00A516DF">
        <w:rPr>
          <w:rFonts w:ascii="Marianne" w:hAnsi="Marianne"/>
          <w:sz w:val="20"/>
          <w:szCs w:val="20"/>
          <w:lang w:val="fr-FR"/>
        </w:rPr>
        <w:t>apier bénéficiant d’une certification internationale de gestion durable des forêts délivrée par les systèmes FSC, PEFC ou équi</w:t>
      </w:r>
      <w:r w:rsidRPr="00A516DF">
        <w:rPr>
          <w:rFonts w:ascii="Marianne" w:hAnsi="Marianne"/>
          <w:sz w:val="20"/>
          <w:szCs w:val="20"/>
          <w:lang w:val="fr-FR"/>
        </w:rPr>
        <w:t>valent</w:t>
      </w:r>
    </w:p>
    <w:p w:rsidR="00172832" w:rsidRPr="00A516DF" w:rsidRDefault="00172832" w:rsidP="00172832">
      <w:pPr>
        <w:outlineLvl w:val="0"/>
        <w:rPr>
          <w:rFonts w:ascii="Marianne" w:hAnsi="Marianne"/>
          <w:sz w:val="20"/>
          <w:szCs w:val="20"/>
          <w:lang w:val="fr-FR"/>
        </w:rPr>
      </w:pPr>
    </w:p>
    <w:p w:rsidR="00033847" w:rsidRPr="00A516DF" w:rsidRDefault="00033847" w:rsidP="004D33DA">
      <w:pPr>
        <w:jc w:val="both"/>
        <w:outlineLvl w:val="0"/>
        <w:rPr>
          <w:rFonts w:ascii="Marianne" w:hAnsi="Marianne"/>
          <w:sz w:val="20"/>
          <w:szCs w:val="20"/>
          <w:lang w:val="fr-FR"/>
        </w:rPr>
      </w:pPr>
      <w:r w:rsidRPr="00A516DF">
        <w:rPr>
          <w:rFonts w:ascii="Marianne" w:hAnsi="Marianne"/>
          <w:sz w:val="20"/>
          <w:szCs w:val="20"/>
          <w:lang w:val="fr-FR"/>
        </w:rPr>
        <w:t>Le nombre d’emplacements d’affichage électoral à prendre en compte pour l’impression des affiches et le nombre d’électeurs à prendre en compte pour l’impression des circulaires et des bulletins de vote sont communiqués par les services du représentant de l’État</w:t>
      </w:r>
      <w:r w:rsidR="00172832" w:rsidRPr="00A516DF">
        <w:rPr>
          <w:rFonts w:ascii="Marianne" w:hAnsi="Marianne"/>
          <w:sz w:val="20"/>
          <w:szCs w:val="20"/>
          <w:lang w:val="fr-FR"/>
        </w:rPr>
        <w:t>.</w:t>
      </w:r>
    </w:p>
    <w:p w:rsidR="00172832" w:rsidRPr="00A516DF" w:rsidRDefault="00172832" w:rsidP="00172832">
      <w:pPr>
        <w:ind w:firstLine="709"/>
        <w:jc w:val="both"/>
        <w:outlineLvl w:val="0"/>
        <w:rPr>
          <w:rFonts w:ascii="Marianne" w:hAnsi="Marianne"/>
          <w:sz w:val="20"/>
          <w:szCs w:val="20"/>
          <w:lang w:val="fr-FR"/>
        </w:rPr>
      </w:pPr>
    </w:p>
    <w:p w:rsidR="00033847" w:rsidRPr="00A516DF" w:rsidRDefault="00033847" w:rsidP="00E011D8">
      <w:pPr>
        <w:jc w:val="both"/>
        <w:outlineLvl w:val="0"/>
        <w:rPr>
          <w:rFonts w:ascii="Marianne" w:hAnsi="Marianne"/>
          <w:sz w:val="20"/>
          <w:szCs w:val="20"/>
          <w:lang w:val="fr-FR"/>
        </w:rPr>
      </w:pPr>
      <w:r w:rsidRPr="00A516DF">
        <w:rPr>
          <w:rFonts w:ascii="Marianne" w:hAnsi="Marianne"/>
          <w:sz w:val="20"/>
          <w:szCs w:val="20"/>
          <w:lang w:val="fr-FR"/>
        </w:rPr>
        <w:t>La demande de remboursement des circulaires, bulletins de votes et affiches devra également être accompagnée de l’attestation établie par tout moyen susceptible d’apporter la preuve (bon de livraison notamment) que la quantité dont le remboursement est demandé a bien été reçue par son destinataire. Ce destinataire peut être : la commission de propagande du département (pour les communes de 2</w:t>
      </w:r>
      <w:r w:rsidRPr="00A516DF">
        <w:rPr>
          <w:sz w:val="20"/>
          <w:szCs w:val="20"/>
          <w:lang w:val="fr-FR"/>
        </w:rPr>
        <w:t> </w:t>
      </w:r>
      <w:r w:rsidRPr="00A516DF">
        <w:rPr>
          <w:rFonts w:ascii="Marianne" w:hAnsi="Marianne"/>
          <w:sz w:val="20"/>
          <w:szCs w:val="20"/>
          <w:lang w:val="fr-FR"/>
        </w:rPr>
        <w:t>500 habitants et plus), le représentant local de la liste ou bien le représentant local d’une formation politique soutenant la liste, s’agissant des bulletins de vote et des circulaires, l’aff</w:t>
      </w:r>
      <w:r w:rsidR="00172832" w:rsidRPr="00A516DF">
        <w:rPr>
          <w:rFonts w:ascii="Marianne" w:hAnsi="Marianne"/>
          <w:sz w:val="20"/>
          <w:szCs w:val="20"/>
          <w:lang w:val="fr-FR"/>
        </w:rPr>
        <w:t>icheur s’agissant des affiches.</w:t>
      </w:r>
    </w:p>
    <w:p w:rsidR="00172832" w:rsidRPr="00A516DF" w:rsidRDefault="00172832" w:rsidP="00E011D8">
      <w:pPr>
        <w:jc w:val="both"/>
        <w:outlineLvl w:val="0"/>
        <w:rPr>
          <w:rFonts w:ascii="Marianne" w:hAnsi="Marianne"/>
          <w:sz w:val="20"/>
          <w:szCs w:val="20"/>
          <w:lang w:val="fr-FR"/>
        </w:rPr>
      </w:pPr>
    </w:p>
    <w:p w:rsidR="00033847" w:rsidRPr="00A516DF" w:rsidRDefault="00033847" w:rsidP="00E011D8">
      <w:pPr>
        <w:jc w:val="both"/>
        <w:outlineLvl w:val="0"/>
        <w:rPr>
          <w:rFonts w:ascii="Marianne" w:hAnsi="Marianne"/>
          <w:sz w:val="20"/>
          <w:szCs w:val="20"/>
          <w:lang w:val="fr-FR"/>
        </w:rPr>
      </w:pPr>
      <w:r w:rsidRPr="00A516DF">
        <w:rPr>
          <w:rFonts w:ascii="Marianne" w:hAnsi="Marianne"/>
          <w:sz w:val="20"/>
          <w:szCs w:val="20"/>
          <w:lang w:val="fr-FR"/>
        </w:rPr>
        <w:t>Les circulaires, bulletins de votes et affiches seront remboursés à hauteur des quantités effectivement reçues et dans la limite des quantités maximales prévues à l’article R. 39 et rappelées plus haut.</w:t>
      </w:r>
    </w:p>
    <w:p w:rsidR="00172832" w:rsidRPr="00A516DF" w:rsidRDefault="00172832" w:rsidP="00E011D8">
      <w:pPr>
        <w:jc w:val="both"/>
        <w:outlineLvl w:val="0"/>
        <w:rPr>
          <w:rFonts w:ascii="Marianne" w:hAnsi="Marianne"/>
          <w:sz w:val="20"/>
          <w:szCs w:val="20"/>
          <w:lang w:val="fr-FR"/>
        </w:rPr>
      </w:pPr>
    </w:p>
    <w:p w:rsidR="00033847" w:rsidRPr="00A516DF" w:rsidRDefault="00033847" w:rsidP="00E011D8">
      <w:pPr>
        <w:jc w:val="both"/>
        <w:outlineLvl w:val="0"/>
        <w:rPr>
          <w:rFonts w:ascii="Marianne" w:hAnsi="Marianne"/>
          <w:sz w:val="20"/>
          <w:szCs w:val="20"/>
          <w:lang w:val="fr-FR"/>
        </w:rPr>
      </w:pPr>
      <w:r w:rsidRPr="00A516DF">
        <w:rPr>
          <w:rFonts w:ascii="Marianne" w:hAnsi="Marianne"/>
          <w:sz w:val="20"/>
          <w:szCs w:val="20"/>
          <w:lang w:val="fr-FR"/>
        </w:rPr>
        <w:t>L’attention des imprimeurs est appelée sur le fait que ce dispositif permet seul de vérifier que la prestation remboursée a bien été effectuée dans les conditions prescrites.</w:t>
      </w:r>
    </w:p>
    <w:p w:rsidR="00172832" w:rsidRPr="00A516DF" w:rsidRDefault="00172832" w:rsidP="00172832">
      <w:pPr>
        <w:ind w:firstLine="709"/>
        <w:jc w:val="both"/>
        <w:outlineLvl w:val="0"/>
        <w:rPr>
          <w:rFonts w:ascii="Marianne" w:hAnsi="Marianne"/>
          <w:sz w:val="20"/>
          <w:szCs w:val="20"/>
          <w:lang w:val="fr-FR"/>
        </w:rPr>
      </w:pPr>
    </w:p>
    <w:p w:rsidR="00033847" w:rsidRPr="00A516DF" w:rsidRDefault="00033847" w:rsidP="004D33DA">
      <w:pPr>
        <w:jc w:val="both"/>
        <w:outlineLvl w:val="0"/>
        <w:rPr>
          <w:rFonts w:ascii="Marianne" w:hAnsi="Marianne"/>
          <w:sz w:val="20"/>
          <w:szCs w:val="20"/>
          <w:lang w:val="fr-FR"/>
        </w:rPr>
      </w:pPr>
      <w:r w:rsidRPr="00A516DF">
        <w:rPr>
          <w:rFonts w:ascii="Marianne" w:hAnsi="Marianne"/>
          <w:sz w:val="20"/>
          <w:szCs w:val="20"/>
          <w:lang w:val="fr-FR"/>
        </w:rPr>
        <w:t>Il est rappelé que les factures doivent être libellées au nom du candidat tête de liste et non pas au nom du mandataire financier, ni du représentant départemental du candidat, ni de la préfecture.</w:t>
      </w:r>
    </w:p>
    <w:p w:rsidR="00172832" w:rsidRPr="00A516DF" w:rsidRDefault="00172832" w:rsidP="00A70BC3">
      <w:pPr>
        <w:outlineLvl w:val="0"/>
        <w:rPr>
          <w:rFonts w:ascii="Marianne" w:hAnsi="Marianne"/>
          <w:sz w:val="20"/>
          <w:szCs w:val="20"/>
          <w:lang w:val="fr-FR"/>
        </w:rPr>
      </w:pPr>
    </w:p>
    <w:p w:rsidR="00E011D8" w:rsidRPr="00A516DF" w:rsidRDefault="00E011D8" w:rsidP="00A70BC3">
      <w:pPr>
        <w:pStyle w:val="Titre3"/>
        <w:rPr>
          <w:rFonts w:ascii="Marianne" w:hAnsi="Marianne"/>
          <w:sz w:val="20"/>
          <w:szCs w:val="20"/>
        </w:rPr>
      </w:pPr>
      <w:bookmarkStart w:id="10" w:name="_Toc15550706"/>
      <w:bookmarkStart w:id="11" w:name="_Toc15550831"/>
      <w:bookmarkStart w:id="12" w:name="_Toc15550956"/>
      <w:bookmarkStart w:id="13" w:name="_Toc15551081"/>
      <w:bookmarkStart w:id="14" w:name="_Toc15552108"/>
      <w:bookmarkEnd w:id="10"/>
      <w:bookmarkEnd w:id="11"/>
      <w:bookmarkEnd w:id="12"/>
      <w:bookmarkEnd w:id="13"/>
      <w:bookmarkEnd w:id="14"/>
    </w:p>
    <w:p w:rsidR="00033847" w:rsidRPr="00A516DF" w:rsidRDefault="00902671" w:rsidP="00A70BC3">
      <w:pPr>
        <w:pStyle w:val="Titre3"/>
        <w:rPr>
          <w:rFonts w:ascii="Marianne" w:hAnsi="Marianne"/>
          <w:sz w:val="20"/>
          <w:szCs w:val="20"/>
        </w:rPr>
      </w:pPr>
      <w:hyperlink w:anchor="_Toc367722663" w:history="1">
        <w:bookmarkStart w:id="15" w:name="_Toc24472449"/>
        <w:bookmarkStart w:id="16" w:name="_Toc20924352"/>
        <w:bookmarkStart w:id="17" w:name="_Toc20923621"/>
        <w:bookmarkStart w:id="18" w:name="_Toc20922799"/>
        <w:bookmarkStart w:id="19" w:name="_Toc20922007"/>
        <w:r w:rsidR="00033847" w:rsidRPr="00A516DF">
          <w:rPr>
            <w:rFonts w:ascii="Marianne" w:hAnsi="Marianne"/>
            <w:sz w:val="20"/>
            <w:szCs w:val="20"/>
          </w:rPr>
          <w:t>Tarifs de remboursement applicables</w:t>
        </w:r>
        <w:bookmarkEnd w:id="15"/>
        <w:bookmarkEnd w:id="16"/>
        <w:bookmarkEnd w:id="17"/>
        <w:bookmarkEnd w:id="18"/>
        <w:bookmarkEnd w:id="19"/>
      </w:hyperlink>
    </w:p>
    <w:p w:rsidR="00172832" w:rsidRPr="00A516DF" w:rsidRDefault="00172832" w:rsidP="00172832">
      <w:pPr>
        <w:rPr>
          <w:rFonts w:ascii="Marianne" w:hAnsi="Marianne"/>
          <w:sz w:val="20"/>
          <w:szCs w:val="20"/>
          <w:lang w:val="fr-FR"/>
        </w:rPr>
      </w:pPr>
    </w:p>
    <w:p w:rsidR="00033847" w:rsidRPr="00A516DF" w:rsidRDefault="00033847" w:rsidP="00E011D8">
      <w:pPr>
        <w:jc w:val="both"/>
        <w:outlineLvl w:val="0"/>
        <w:rPr>
          <w:rFonts w:ascii="Marianne" w:hAnsi="Marianne"/>
          <w:sz w:val="20"/>
          <w:szCs w:val="20"/>
          <w:lang w:val="fr-FR"/>
        </w:rPr>
      </w:pPr>
      <w:r w:rsidRPr="00A516DF">
        <w:rPr>
          <w:rFonts w:ascii="Marianne" w:hAnsi="Marianne"/>
          <w:sz w:val="20"/>
          <w:szCs w:val="20"/>
          <w:lang w:val="fr-FR"/>
        </w:rPr>
        <w:t xml:space="preserve">Les sommes remboursées ne peuvent être supérieures à celles résultant de l’application des tarifs d’impression et d’affichage déterminés par arrêté </w:t>
      </w:r>
      <w:r w:rsidR="00172832" w:rsidRPr="00A516DF">
        <w:rPr>
          <w:rFonts w:ascii="Marianne" w:hAnsi="Marianne"/>
          <w:sz w:val="20"/>
          <w:szCs w:val="20"/>
          <w:lang w:val="fr-FR"/>
        </w:rPr>
        <w:t>du 24 janvier 2020 fixant les tarifs maxima de remboursement.</w:t>
      </w:r>
    </w:p>
    <w:p w:rsidR="00172832" w:rsidRPr="00A516DF" w:rsidRDefault="00172832" w:rsidP="00E011D8">
      <w:pPr>
        <w:jc w:val="both"/>
        <w:outlineLvl w:val="0"/>
        <w:rPr>
          <w:rFonts w:ascii="Marianne" w:hAnsi="Marianne"/>
          <w:sz w:val="20"/>
          <w:szCs w:val="20"/>
          <w:lang w:val="fr-FR"/>
        </w:rPr>
      </w:pPr>
    </w:p>
    <w:p w:rsidR="00033847" w:rsidRPr="00A516DF" w:rsidRDefault="00033847" w:rsidP="00E011D8">
      <w:pPr>
        <w:jc w:val="both"/>
        <w:outlineLvl w:val="0"/>
        <w:rPr>
          <w:rFonts w:ascii="Marianne" w:hAnsi="Marianne"/>
          <w:sz w:val="20"/>
          <w:szCs w:val="20"/>
          <w:lang w:val="fr-FR"/>
        </w:rPr>
      </w:pPr>
      <w:r w:rsidRPr="00A516DF">
        <w:rPr>
          <w:rFonts w:ascii="Marianne" w:hAnsi="Marianne"/>
          <w:sz w:val="20"/>
          <w:szCs w:val="20"/>
          <w:lang w:val="fr-FR"/>
        </w:rPr>
        <w:t>Tous les tarifs mentionnés dans l’arrêté constituent un maximum et non un remboursement forfaitaire. Le remboursement des frais d’impression des documents de propagande et d’apposition des affiches s’effectue dans la limite du tarif le moins élevé entre le tarif mentionné dans l’arrêté et le tarif indiqué par le prestataire sur la facture.</w:t>
      </w:r>
    </w:p>
    <w:p w:rsidR="00172832" w:rsidRPr="00A516DF" w:rsidRDefault="00172832" w:rsidP="00195AA0">
      <w:pPr>
        <w:ind w:firstLine="709"/>
        <w:jc w:val="both"/>
        <w:outlineLvl w:val="0"/>
        <w:rPr>
          <w:rFonts w:ascii="Marianne" w:hAnsi="Marianne"/>
          <w:sz w:val="20"/>
          <w:szCs w:val="20"/>
          <w:lang w:val="fr-FR"/>
        </w:rPr>
      </w:pPr>
    </w:p>
    <w:p w:rsidR="00033847" w:rsidRPr="00A516DF" w:rsidRDefault="00033847" w:rsidP="00E011D8">
      <w:pPr>
        <w:jc w:val="both"/>
        <w:outlineLvl w:val="0"/>
        <w:rPr>
          <w:rFonts w:ascii="Marianne" w:hAnsi="Marianne"/>
          <w:sz w:val="20"/>
          <w:szCs w:val="20"/>
          <w:lang w:val="fr-FR"/>
        </w:rPr>
      </w:pPr>
      <w:r w:rsidRPr="00A516DF">
        <w:rPr>
          <w:rFonts w:ascii="Marianne" w:hAnsi="Marianne"/>
          <w:sz w:val="20"/>
          <w:szCs w:val="20"/>
          <w:lang w:val="fr-FR"/>
        </w:rPr>
        <w:t>Les frais de première impression ne seront remboursés qu’une seule fois par le représentant de l’Etat.</w:t>
      </w:r>
    </w:p>
    <w:p w:rsidR="00172832" w:rsidRPr="00A516DF" w:rsidRDefault="00172832" w:rsidP="00E011D8">
      <w:pPr>
        <w:jc w:val="both"/>
        <w:outlineLvl w:val="0"/>
        <w:rPr>
          <w:rFonts w:ascii="Marianne" w:hAnsi="Marianne"/>
          <w:sz w:val="20"/>
          <w:szCs w:val="20"/>
          <w:lang w:val="fr-FR"/>
        </w:rPr>
      </w:pPr>
    </w:p>
    <w:p w:rsidR="00033847" w:rsidRPr="00A516DF" w:rsidRDefault="00033847" w:rsidP="00E011D8">
      <w:pPr>
        <w:jc w:val="both"/>
        <w:outlineLvl w:val="0"/>
        <w:rPr>
          <w:rFonts w:ascii="Marianne" w:hAnsi="Marianne"/>
          <w:sz w:val="20"/>
          <w:szCs w:val="20"/>
          <w:lang w:val="fr-FR"/>
        </w:rPr>
      </w:pPr>
      <w:r w:rsidRPr="00A516DF">
        <w:rPr>
          <w:rFonts w:ascii="Marianne" w:hAnsi="Marianne"/>
          <w:sz w:val="20"/>
          <w:szCs w:val="20"/>
          <w:lang w:val="fr-FR"/>
        </w:rPr>
        <w:t>Les tarifs ne peuvent s’appliquer qu’à des documents excluant tous travaux de photogravure.</w:t>
      </w:r>
    </w:p>
    <w:p w:rsidR="00033847" w:rsidRPr="00A516DF" w:rsidRDefault="00033847" w:rsidP="00E011D8">
      <w:pPr>
        <w:jc w:val="both"/>
        <w:outlineLvl w:val="0"/>
        <w:rPr>
          <w:rFonts w:ascii="Marianne" w:hAnsi="Marianne"/>
          <w:sz w:val="20"/>
          <w:szCs w:val="20"/>
          <w:lang w:val="fr-FR"/>
        </w:rPr>
      </w:pPr>
      <w:r w:rsidRPr="00A516DF">
        <w:rPr>
          <w:rFonts w:ascii="Marianne" w:hAnsi="Marianne"/>
          <w:sz w:val="20"/>
          <w:szCs w:val="20"/>
          <w:lang w:val="fr-FR"/>
        </w:rPr>
        <w:t>Le coût du transport des documents n’est pas inclus dans les dépenses de propagande. Il doit être comptabilisé, s’il y a lieu, dans le compte de campagne du candidat.</w:t>
      </w:r>
    </w:p>
    <w:p w:rsidR="00195AA0" w:rsidRPr="00A516DF" w:rsidRDefault="00195AA0" w:rsidP="00E011D8">
      <w:pPr>
        <w:jc w:val="both"/>
        <w:outlineLvl w:val="0"/>
        <w:rPr>
          <w:rFonts w:ascii="Marianne" w:hAnsi="Marianne"/>
          <w:sz w:val="20"/>
          <w:szCs w:val="20"/>
          <w:lang w:val="fr-FR"/>
        </w:rPr>
      </w:pPr>
    </w:p>
    <w:p w:rsidR="00033847" w:rsidRPr="00A516DF" w:rsidRDefault="00033847" w:rsidP="00E011D8">
      <w:pPr>
        <w:jc w:val="both"/>
        <w:outlineLvl w:val="0"/>
        <w:rPr>
          <w:rFonts w:ascii="Marianne" w:hAnsi="Marianne"/>
          <w:sz w:val="20"/>
          <w:szCs w:val="20"/>
          <w:lang w:val="fr-FR"/>
        </w:rPr>
      </w:pPr>
      <w:r w:rsidRPr="00A516DF">
        <w:rPr>
          <w:rFonts w:ascii="Marianne" w:hAnsi="Marianne"/>
          <w:sz w:val="20"/>
          <w:szCs w:val="20"/>
          <w:lang w:val="fr-FR"/>
        </w:rPr>
        <w:t xml:space="preserve">Enfin, les factures relatives à </w:t>
      </w:r>
      <w:r w:rsidRPr="00A516DF">
        <w:rPr>
          <w:rFonts w:ascii="Marianne" w:hAnsi="Marianne"/>
          <w:sz w:val="20"/>
          <w:szCs w:val="20"/>
          <w:u w:val="single"/>
          <w:lang w:val="fr-FR"/>
        </w:rPr>
        <w:t>l’impression des circulaires et des bulletins de vote</w:t>
      </w:r>
      <w:r w:rsidRPr="00A516DF">
        <w:rPr>
          <w:rFonts w:ascii="Marianne" w:hAnsi="Marianne"/>
          <w:sz w:val="20"/>
          <w:szCs w:val="20"/>
          <w:lang w:val="fr-FR"/>
        </w:rPr>
        <w:t>, établies en 2020, devront tenir compte du taux réduit de TVA</w:t>
      </w:r>
      <w:r w:rsidR="00172832" w:rsidRPr="00A516DF">
        <w:rPr>
          <w:rFonts w:ascii="Marianne" w:hAnsi="Marianne"/>
          <w:sz w:val="20"/>
          <w:szCs w:val="20"/>
          <w:lang w:val="fr-FR"/>
        </w:rPr>
        <w:t xml:space="preserve"> de 5,50 % pour la métropole.</w:t>
      </w:r>
    </w:p>
    <w:p w:rsidR="00172832" w:rsidRPr="00A516DF" w:rsidRDefault="00172832" w:rsidP="00195AA0">
      <w:pPr>
        <w:ind w:firstLine="709"/>
        <w:jc w:val="both"/>
        <w:outlineLvl w:val="0"/>
        <w:rPr>
          <w:rFonts w:ascii="Marianne" w:hAnsi="Marianne"/>
          <w:sz w:val="20"/>
          <w:szCs w:val="20"/>
          <w:lang w:val="fr-FR"/>
        </w:rPr>
      </w:pPr>
    </w:p>
    <w:p w:rsidR="00172832" w:rsidRPr="00A516DF" w:rsidRDefault="00033847" w:rsidP="00E011D8">
      <w:pPr>
        <w:jc w:val="both"/>
        <w:outlineLvl w:val="0"/>
        <w:rPr>
          <w:rFonts w:ascii="Marianne" w:hAnsi="Marianne"/>
          <w:sz w:val="20"/>
          <w:szCs w:val="20"/>
          <w:lang w:val="fr-FR"/>
        </w:rPr>
      </w:pPr>
      <w:r w:rsidRPr="00A516DF">
        <w:rPr>
          <w:rFonts w:ascii="Marianne" w:hAnsi="Marianne"/>
          <w:sz w:val="20"/>
          <w:szCs w:val="20"/>
          <w:lang w:val="fr-FR"/>
        </w:rPr>
        <w:t xml:space="preserve">Les factures relatives à </w:t>
      </w:r>
      <w:r w:rsidRPr="00A516DF">
        <w:rPr>
          <w:rFonts w:ascii="Marianne" w:hAnsi="Marianne"/>
          <w:sz w:val="20"/>
          <w:szCs w:val="20"/>
          <w:u w:val="single"/>
          <w:lang w:val="fr-FR"/>
        </w:rPr>
        <w:t>l’impression et à l’apposition des affiches</w:t>
      </w:r>
      <w:r w:rsidRPr="00A516DF">
        <w:rPr>
          <w:rFonts w:ascii="Marianne" w:hAnsi="Marianne"/>
          <w:sz w:val="20"/>
          <w:szCs w:val="20"/>
          <w:lang w:val="fr-FR"/>
        </w:rPr>
        <w:t>, établies en 2020, devront tenir compte du taux normal de TVA de 20,00 % pour la métropole</w:t>
      </w:r>
      <w:r w:rsidR="00172832" w:rsidRPr="00A516DF">
        <w:rPr>
          <w:rFonts w:ascii="Marianne" w:hAnsi="Marianne"/>
          <w:sz w:val="20"/>
          <w:szCs w:val="20"/>
          <w:lang w:val="fr-FR"/>
        </w:rPr>
        <w:t>.</w:t>
      </w:r>
    </w:p>
    <w:p w:rsidR="00172832" w:rsidRPr="00A516DF" w:rsidRDefault="00172832" w:rsidP="00172832">
      <w:pPr>
        <w:outlineLvl w:val="0"/>
        <w:rPr>
          <w:rFonts w:ascii="Marianne" w:hAnsi="Marianne"/>
          <w:sz w:val="20"/>
          <w:szCs w:val="20"/>
          <w:lang w:val="fr-FR"/>
        </w:rPr>
      </w:pPr>
    </w:p>
    <w:p w:rsidR="00033847" w:rsidRPr="00A516DF" w:rsidRDefault="00033847" w:rsidP="00A70BC3">
      <w:pPr>
        <w:pStyle w:val="Titre3"/>
        <w:rPr>
          <w:rFonts w:ascii="Marianne" w:hAnsi="Marianne"/>
          <w:sz w:val="20"/>
          <w:szCs w:val="20"/>
        </w:rPr>
      </w:pPr>
      <w:bookmarkStart w:id="20" w:name="_Toc20922008"/>
      <w:bookmarkStart w:id="21" w:name="_Toc20922800"/>
      <w:bookmarkStart w:id="22" w:name="_Toc20923622"/>
      <w:bookmarkStart w:id="23" w:name="_Toc20924353"/>
      <w:bookmarkStart w:id="24" w:name="_Toc24472450"/>
      <w:r w:rsidRPr="00A516DF">
        <w:rPr>
          <w:rFonts w:ascii="Marianne" w:hAnsi="Marianne"/>
          <w:sz w:val="20"/>
          <w:szCs w:val="20"/>
        </w:rPr>
        <w:t>Subrogation</w:t>
      </w:r>
      <w:bookmarkEnd w:id="20"/>
      <w:bookmarkEnd w:id="21"/>
      <w:bookmarkEnd w:id="22"/>
      <w:bookmarkEnd w:id="23"/>
      <w:bookmarkEnd w:id="24"/>
    </w:p>
    <w:p w:rsidR="00804F03" w:rsidRPr="00A516DF" w:rsidRDefault="00804F03" w:rsidP="00A70BC3">
      <w:pPr>
        <w:outlineLvl w:val="0"/>
        <w:rPr>
          <w:rFonts w:ascii="Marianne" w:hAnsi="Marianne"/>
          <w:sz w:val="20"/>
          <w:szCs w:val="20"/>
          <w:lang w:val="fr-FR"/>
        </w:rPr>
      </w:pPr>
    </w:p>
    <w:p w:rsidR="00033847" w:rsidRPr="00A516DF" w:rsidRDefault="00033847" w:rsidP="00E011D8">
      <w:pPr>
        <w:jc w:val="both"/>
        <w:outlineLvl w:val="0"/>
        <w:rPr>
          <w:rFonts w:ascii="Marianne" w:hAnsi="Marianne"/>
          <w:sz w:val="20"/>
          <w:szCs w:val="20"/>
          <w:lang w:val="fr-FR"/>
        </w:rPr>
      </w:pPr>
      <w:r w:rsidRPr="00A516DF">
        <w:rPr>
          <w:rFonts w:ascii="Marianne" w:hAnsi="Marianne"/>
          <w:sz w:val="20"/>
          <w:szCs w:val="20"/>
          <w:lang w:val="fr-FR"/>
        </w:rPr>
        <w:t>Les candidats bénéficiaires du remboursement peuvent, s’ils le souhaitent, adresser une demande écrite à la préfecture pour que leurs imprimeurs ou afficheurs se substituent à eux, cette demande valant subrogation.</w:t>
      </w:r>
    </w:p>
    <w:p w:rsidR="00195AA0" w:rsidRPr="00A516DF" w:rsidRDefault="00195AA0" w:rsidP="00195AA0">
      <w:pPr>
        <w:ind w:firstLine="709"/>
        <w:jc w:val="both"/>
        <w:outlineLvl w:val="0"/>
        <w:rPr>
          <w:rFonts w:ascii="Marianne" w:hAnsi="Marianne"/>
          <w:sz w:val="20"/>
          <w:szCs w:val="20"/>
          <w:lang w:val="fr-FR"/>
        </w:rPr>
      </w:pPr>
    </w:p>
    <w:p w:rsidR="00033847" w:rsidRPr="00A516DF" w:rsidRDefault="00033847" w:rsidP="00E011D8">
      <w:pPr>
        <w:jc w:val="both"/>
        <w:outlineLvl w:val="0"/>
        <w:rPr>
          <w:rFonts w:ascii="Marianne" w:hAnsi="Marianne"/>
          <w:sz w:val="20"/>
          <w:szCs w:val="20"/>
          <w:lang w:val="fr-FR"/>
        </w:rPr>
      </w:pPr>
      <w:r w:rsidRPr="00A516DF">
        <w:rPr>
          <w:rFonts w:ascii="Marianne" w:hAnsi="Marianne"/>
          <w:sz w:val="20"/>
          <w:szCs w:val="20"/>
          <w:lang w:val="fr-FR"/>
        </w:rPr>
        <w:lastRenderedPageBreak/>
        <w:t xml:space="preserve">Il est rappelé que la subrogation doit être établie et </w:t>
      </w:r>
      <w:r w:rsidRPr="00A516DF">
        <w:rPr>
          <w:rFonts w:ascii="Marianne" w:hAnsi="Marianne"/>
          <w:sz w:val="20"/>
          <w:szCs w:val="20"/>
          <w:u w:val="single"/>
          <w:lang w:val="fr-FR"/>
        </w:rPr>
        <w:t>signée par le candidat tête de liste</w:t>
      </w:r>
      <w:r w:rsidRPr="00A516DF">
        <w:rPr>
          <w:rFonts w:ascii="Marianne" w:hAnsi="Marianne"/>
          <w:sz w:val="20"/>
          <w:szCs w:val="20"/>
          <w:lang w:val="fr-FR"/>
        </w:rPr>
        <w:t>. Le prestataire est alors directement remboursé sur présentation d'une facture établie au nom du candidat tête de liste.</w:t>
      </w:r>
    </w:p>
    <w:p w:rsidR="00195AA0" w:rsidRPr="00A516DF" w:rsidRDefault="00195AA0" w:rsidP="00A70BC3">
      <w:pPr>
        <w:outlineLvl w:val="0"/>
        <w:rPr>
          <w:rFonts w:ascii="Marianne" w:hAnsi="Marianne"/>
          <w:sz w:val="20"/>
          <w:szCs w:val="20"/>
          <w:lang w:val="fr-FR"/>
        </w:rPr>
      </w:pPr>
    </w:p>
    <w:p w:rsidR="00033847" w:rsidRPr="00A516DF" w:rsidRDefault="00902671" w:rsidP="00A70BC3">
      <w:pPr>
        <w:pStyle w:val="Titre3"/>
        <w:rPr>
          <w:rFonts w:ascii="Marianne" w:hAnsi="Marianne"/>
          <w:sz w:val="20"/>
          <w:szCs w:val="20"/>
        </w:rPr>
      </w:pPr>
      <w:hyperlink w:anchor="_Toc367722664" w:history="1">
        <w:bookmarkStart w:id="25" w:name="_Toc20922009"/>
        <w:bookmarkStart w:id="26" w:name="_Toc20922801"/>
        <w:bookmarkStart w:id="27" w:name="_Toc20923623"/>
        <w:bookmarkStart w:id="28" w:name="_Toc20924354"/>
        <w:bookmarkStart w:id="29" w:name="_Toc24472451"/>
        <w:r w:rsidR="00033847" w:rsidRPr="00A516DF">
          <w:rPr>
            <w:rFonts w:ascii="Marianne" w:hAnsi="Marianne"/>
            <w:sz w:val="20"/>
            <w:szCs w:val="20"/>
          </w:rPr>
          <w:t>Modalités de remboursement des frais d’impression</w:t>
        </w:r>
        <w:bookmarkEnd w:id="25"/>
        <w:bookmarkEnd w:id="26"/>
        <w:bookmarkEnd w:id="27"/>
        <w:bookmarkEnd w:id="28"/>
        <w:bookmarkEnd w:id="29"/>
        <w:r w:rsidR="00033847" w:rsidRPr="00A516DF">
          <w:rPr>
            <w:rFonts w:ascii="Marianne" w:hAnsi="Marianne"/>
            <w:sz w:val="20"/>
            <w:szCs w:val="20"/>
          </w:rPr>
          <w:t xml:space="preserve"> </w:t>
        </w:r>
      </w:hyperlink>
    </w:p>
    <w:p w:rsidR="00195AA0" w:rsidRPr="00A516DF" w:rsidRDefault="00195AA0" w:rsidP="00A70BC3">
      <w:pPr>
        <w:outlineLvl w:val="0"/>
        <w:rPr>
          <w:rFonts w:ascii="Marianne" w:hAnsi="Marianne"/>
          <w:sz w:val="20"/>
          <w:szCs w:val="20"/>
          <w:lang w:val="fr-FR"/>
        </w:rPr>
      </w:pPr>
    </w:p>
    <w:p w:rsidR="00033847" w:rsidRPr="00A516DF" w:rsidRDefault="00033847" w:rsidP="00E011D8">
      <w:pPr>
        <w:jc w:val="both"/>
        <w:outlineLvl w:val="0"/>
        <w:rPr>
          <w:rFonts w:ascii="Marianne" w:hAnsi="Marianne"/>
          <w:sz w:val="20"/>
          <w:szCs w:val="20"/>
          <w:lang w:val="fr-FR"/>
        </w:rPr>
      </w:pPr>
      <w:r w:rsidRPr="00A516DF">
        <w:rPr>
          <w:rFonts w:ascii="Marianne" w:hAnsi="Marianne"/>
          <w:sz w:val="20"/>
          <w:szCs w:val="20"/>
          <w:lang w:val="fr-FR"/>
        </w:rPr>
        <w:t>Les quantités effectivement remboursées correspondent à celles indiquées sur la facture et qui ont fait l’objet d’une attestation de réception sous réserve qu’elles n’excèdent pas les quantités maximales autorisées pour chaque type de document (circulaires, bulletin de vote, petites et grandes affiches).</w:t>
      </w:r>
    </w:p>
    <w:p w:rsidR="00195AA0" w:rsidRPr="00A516DF" w:rsidRDefault="00195AA0" w:rsidP="00195AA0">
      <w:pPr>
        <w:ind w:firstLine="709"/>
        <w:jc w:val="both"/>
        <w:outlineLvl w:val="0"/>
        <w:rPr>
          <w:rFonts w:ascii="Marianne" w:hAnsi="Marianne"/>
          <w:sz w:val="20"/>
          <w:szCs w:val="20"/>
          <w:lang w:val="fr-FR"/>
        </w:rPr>
      </w:pPr>
    </w:p>
    <w:p w:rsidR="00195AA0" w:rsidRPr="00A516DF" w:rsidRDefault="00033847" w:rsidP="00195AA0">
      <w:pPr>
        <w:ind w:firstLine="709"/>
        <w:jc w:val="both"/>
        <w:outlineLvl w:val="0"/>
        <w:rPr>
          <w:rFonts w:ascii="Marianne" w:hAnsi="Marianne"/>
          <w:sz w:val="20"/>
          <w:szCs w:val="20"/>
          <w:lang w:val="fr-FR"/>
        </w:rPr>
      </w:pPr>
      <w:r w:rsidRPr="00A516DF">
        <w:rPr>
          <w:rFonts w:ascii="Marianne" w:hAnsi="Marianne"/>
          <w:sz w:val="20"/>
          <w:szCs w:val="20"/>
          <w:lang w:val="fr-FR"/>
        </w:rPr>
        <w:t xml:space="preserve">Les candidats ou leurs prestataires subrogés adresseront </w:t>
      </w:r>
      <w:r w:rsidR="00195AA0" w:rsidRPr="00A516DF">
        <w:rPr>
          <w:rFonts w:ascii="Marianne" w:hAnsi="Marianne"/>
          <w:sz w:val="20"/>
          <w:szCs w:val="20"/>
          <w:lang w:val="fr-FR"/>
        </w:rPr>
        <w:t>à</w:t>
      </w:r>
      <w:r w:rsidR="00195AA0" w:rsidRPr="00A516DF">
        <w:rPr>
          <w:sz w:val="20"/>
          <w:szCs w:val="20"/>
          <w:lang w:val="fr-FR"/>
        </w:rPr>
        <w:t> </w:t>
      </w:r>
      <w:r w:rsidR="00195AA0" w:rsidRPr="00A516DF">
        <w:rPr>
          <w:rFonts w:ascii="Marianne" w:hAnsi="Marianne"/>
          <w:sz w:val="20"/>
          <w:szCs w:val="20"/>
          <w:lang w:val="fr-FR"/>
        </w:rPr>
        <w:t>:</w:t>
      </w:r>
    </w:p>
    <w:p w:rsidR="00195AA0" w:rsidRPr="00A516DF" w:rsidRDefault="00195AA0" w:rsidP="00195AA0">
      <w:pPr>
        <w:ind w:firstLine="709"/>
        <w:jc w:val="both"/>
        <w:outlineLvl w:val="0"/>
        <w:rPr>
          <w:rFonts w:ascii="Marianne" w:hAnsi="Marianne"/>
          <w:sz w:val="20"/>
          <w:szCs w:val="20"/>
          <w:lang w:val="fr-FR"/>
        </w:rPr>
      </w:pPr>
    </w:p>
    <w:p w:rsidR="00195AA0" w:rsidRPr="00A516DF" w:rsidRDefault="00195AA0" w:rsidP="00195AA0">
      <w:pPr>
        <w:ind w:firstLine="709"/>
        <w:jc w:val="center"/>
        <w:outlineLvl w:val="0"/>
        <w:rPr>
          <w:rFonts w:ascii="Marianne" w:hAnsi="Marianne"/>
          <w:sz w:val="20"/>
          <w:szCs w:val="20"/>
          <w:lang w:val="fr-FR"/>
        </w:rPr>
      </w:pPr>
      <w:r w:rsidRPr="00A516DF">
        <w:rPr>
          <w:rFonts w:ascii="Marianne" w:hAnsi="Marianne"/>
          <w:sz w:val="20"/>
          <w:szCs w:val="20"/>
          <w:lang w:val="fr-FR"/>
        </w:rPr>
        <w:t>Préfecture des Hauts-de-Seine</w:t>
      </w:r>
    </w:p>
    <w:p w:rsidR="00195AA0" w:rsidRPr="00A516DF" w:rsidRDefault="00195AA0" w:rsidP="00195AA0">
      <w:pPr>
        <w:ind w:firstLine="709"/>
        <w:jc w:val="center"/>
        <w:outlineLvl w:val="0"/>
        <w:rPr>
          <w:rFonts w:ascii="Marianne" w:hAnsi="Marianne"/>
          <w:sz w:val="20"/>
          <w:szCs w:val="20"/>
          <w:lang w:val="fr-FR"/>
        </w:rPr>
      </w:pPr>
      <w:r w:rsidRPr="00A516DF">
        <w:rPr>
          <w:rFonts w:ascii="Marianne" w:hAnsi="Marianne"/>
          <w:sz w:val="20"/>
          <w:szCs w:val="20"/>
          <w:lang w:val="fr-FR"/>
        </w:rPr>
        <w:t>DCL - Bureau de la réglementation générale et des élections</w:t>
      </w:r>
    </w:p>
    <w:p w:rsidR="00195AA0" w:rsidRPr="00A516DF" w:rsidRDefault="00195AA0" w:rsidP="00195AA0">
      <w:pPr>
        <w:ind w:firstLine="709"/>
        <w:jc w:val="center"/>
        <w:outlineLvl w:val="0"/>
        <w:rPr>
          <w:rFonts w:ascii="Marianne" w:hAnsi="Marianne"/>
          <w:sz w:val="20"/>
          <w:szCs w:val="20"/>
          <w:lang w:val="fr-FR"/>
        </w:rPr>
      </w:pPr>
      <w:r w:rsidRPr="00A516DF">
        <w:rPr>
          <w:rFonts w:ascii="Marianne" w:hAnsi="Marianne"/>
          <w:sz w:val="20"/>
          <w:szCs w:val="20"/>
          <w:lang w:val="fr-FR"/>
        </w:rPr>
        <w:t xml:space="preserve">167-177 avenue </w:t>
      </w:r>
      <w:proofErr w:type="spellStart"/>
      <w:r w:rsidRPr="00A516DF">
        <w:rPr>
          <w:rFonts w:ascii="Marianne" w:hAnsi="Marianne"/>
          <w:sz w:val="20"/>
          <w:szCs w:val="20"/>
          <w:lang w:val="fr-FR"/>
        </w:rPr>
        <w:t>Joliot</w:t>
      </w:r>
      <w:proofErr w:type="spellEnd"/>
      <w:r w:rsidRPr="00A516DF">
        <w:rPr>
          <w:rFonts w:ascii="Marianne" w:hAnsi="Marianne"/>
          <w:sz w:val="20"/>
          <w:szCs w:val="20"/>
          <w:lang w:val="fr-FR"/>
        </w:rPr>
        <w:t xml:space="preserve"> Curie</w:t>
      </w:r>
    </w:p>
    <w:p w:rsidR="00195AA0" w:rsidRPr="00A516DF" w:rsidRDefault="00195AA0" w:rsidP="00195AA0">
      <w:pPr>
        <w:ind w:firstLine="709"/>
        <w:jc w:val="center"/>
        <w:outlineLvl w:val="0"/>
        <w:rPr>
          <w:rFonts w:ascii="Marianne" w:hAnsi="Marianne"/>
          <w:sz w:val="20"/>
          <w:szCs w:val="20"/>
          <w:lang w:val="fr-FR"/>
        </w:rPr>
      </w:pPr>
      <w:r w:rsidRPr="00A516DF">
        <w:rPr>
          <w:rFonts w:ascii="Marianne" w:hAnsi="Marianne"/>
          <w:sz w:val="20"/>
          <w:szCs w:val="20"/>
          <w:lang w:val="fr-FR"/>
        </w:rPr>
        <w:t>92013 NANTERRE CEDEX</w:t>
      </w:r>
    </w:p>
    <w:p w:rsidR="00195AA0" w:rsidRPr="00A516DF" w:rsidRDefault="00195AA0" w:rsidP="00195AA0">
      <w:pPr>
        <w:ind w:firstLine="709"/>
        <w:jc w:val="both"/>
        <w:outlineLvl w:val="0"/>
        <w:rPr>
          <w:rFonts w:ascii="Marianne" w:hAnsi="Marianne"/>
          <w:sz w:val="20"/>
          <w:szCs w:val="20"/>
          <w:lang w:val="fr-FR"/>
        </w:rPr>
      </w:pPr>
    </w:p>
    <w:p w:rsidR="00033847" w:rsidRPr="00A516DF" w:rsidRDefault="00033847" w:rsidP="00195AA0">
      <w:pPr>
        <w:jc w:val="both"/>
        <w:outlineLvl w:val="0"/>
        <w:rPr>
          <w:rFonts w:ascii="Marianne" w:hAnsi="Marianne"/>
          <w:sz w:val="20"/>
          <w:szCs w:val="20"/>
          <w:lang w:val="fr-FR"/>
        </w:rPr>
      </w:pPr>
      <w:proofErr w:type="gramStart"/>
      <w:r w:rsidRPr="00A516DF">
        <w:rPr>
          <w:rFonts w:ascii="Marianne" w:hAnsi="Marianne"/>
          <w:sz w:val="20"/>
          <w:szCs w:val="20"/>
          <w:lang w:val="fr-FR"/>
        </w:rPr>
        <w:t>une</w:t>
      </w:r>
      <w:proofErr w:type="gramEnd"/>
      <w:r w:rsidRPr="00A516DF">
        <w:rPr>
          <w:rFonts w:ascii="Marianne" w:hAnsi="Marianne"/>
          <w:sz w:val="20"/>
          <w:szCs w:val="20"/>
          <w:lang w:val="fr-FR"/>
        </w:rPr>
        <w:t xml:space="preserve"> facture en deux exemplaires (un original et une copie) pour chaque catégorie de documents dont ils demandent le remboursement. Les factures, au nom du candidat tête de liste, devront mentionner</w:t>
      </w:r>
      <w:r w:rsidRPr="00A516DF">
        <w:rPr>
          <w:sz w:val="20"/>
          <w:szCs w:val="20"/>
          <w:lang w:val="fr-FR"/>
        </w:rPr>
        <w:t> </w:t>
      </w:r>
      <w:r w:rsidRPr="00A516DF">
        <w:rPr>
          <w:rFonts w:ascii="Marianne" w:hAnsi="Marianne"/>
          <w:sz w:val="20"/>
          <w:szCs w:val="20"/>
          <w:lang w:val="fr-FR"/>
        </w:rPr>
        <w:t>:</w:t>
      </w:r>
    </w:p>
    <w:p w:rsidR="00195AA0" w:rsidRPr="00A516DF" w:rsidRDefault="00195AA0" w:rsidP="00195AA0">
      <w:pPr>
        <w:jc w:val="both"/>
        <w:outlineLvl w:val="0"/>
        <w:rPr>
          <w:rFonts w:ascii="Marianne" w:hAnsi="Marianne"/>
          <w:sz w:val="20"/>
          <w:szCs w:val="20"/>
          <w:lang w:val="fr-FR"/>
        </w:rPr>
      </w:pPr>
    </w:p>
    <w:p w:rsidR="00033847" w:rsidRPr="00A516DF" w:rsidRDefault="00195AA0" w:rsidP="00195AA0">
      <w:pPr>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 xml:space="preserve">la raison sociale du prestataire, sa forme juridique, son </w:t>
      </w:r>
      <w:r w:rsidRPr="00A516DF">
        <w:rPr>
          <w:rFonts w:ascii="Marianne" w:hAnsi="Marianne"/>
          <w:sz w:val="20"/>
          <w:szCs w:val="20"/>
          <w:lang w:val="fr-FR"/>
        </w:rPr>
        <w:t>adresse et son numéro de SIRET</w:t>
      </w:r>
    </w:p>
    <w:p w:rsidR="00033847" w:rsidRPr="00A516DF" w:rsidRDefault="00195AA0" w:rsidP="00195AA0">
      <w:pPr>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la n</w:t>
      </w:r>
      <w:r w:rsidRPr="00A516DF">
        <w:rPr>
          <w:rFonts w:ascii="Marianne" w:hAnsi="Marianne"/>
          <w:sz w:val="20"/>
          <w:szCs w:val="20"/>
          <w:lang w:val="fr-FR"/>
        </w:rPr>
        <w:t>ature de l’élection et sa date</w:t>
      </w:r>
    </w:p>
    <w:p w:rsidR="00033847" w:rsidRPr="00A516DF" w:rsidRDefault="00195AA0" w:rsidP="00195AA0">
      <w:pPr>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le nom du candida</w:t>
      </w:r>
      <w:r w:rsidRPr="00A516DF">
        <w:rPr>
          <w:rFonts w:ascii="Marianne" w:hAnsi="Marianne"/>
          <w:sz w:val="20"/>
          <w:szCs w:val="20"/>
          <w:lang w:val="fr-FR"/>
        </w:rPr>
        <w:t>t</w:t>
      </w:r>
      <w:r w:rsidRPr="00A516DF">
        <w:rPr>
          <w:sz w:val="20"/>
          <w:szCs w:val="20"/>
          <w:lang w:val="fr-FR"/>
        </w:rPr>
        <w:t> </w:t>
      </w:r>
      <w:r w:rsidRPr="00A516DF">
        <w:rPr>
          <w:rFonts w:ascii="Marianne" w:hAnsi="Marianne"/>
          <w:sz w:val="20"/>
          <w:szCs w:val="20"/>
          <w:lang w:val="fr-FR"/>
        </w:rPr>
        <w:t>tête de liste</w:t>
      </w:r>
    </w:p>
    <w:p w:rsidR="00033847" w:rsidRPr="00A516DF" w:rsidRDefault="00195AA0" w:rsidP="00195AA0">
      <w:pPr>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la nature de la prestation</w:t>
      </w:r>
      <w:r w:rsidRPr="00A516DF">
        <w:rPr>
          <w:rFonts w:ascii="Marianne" w:hAnsi="Marianne"/>
          <w:sz w:val="20"/>
          <w:szCs w:val="20"/>
          <w:lang w:val="fr-FR"/>
        </w:rPr>
        <w:t xml:space="preserve"> faisant l’objet de la facture</w:t>
      </w:r>
    </w:p>
    <w:p w:rsidR="00033847" w:rsidRPr="00A516DF" w:rsidRDefault="00195AA0" w:rsidP="00195AA0">
      <w:pPr>
        <w:outlineLvl w:val="0"/>
        <w:rPr>
          <w:rFonts w:ascii="Marianne" w:hAnsi="Marianne"/>
          <w:sz w:val="20"/>
          <w:szCs w:val="20"/>
          <w:lang w:val="fr-FR"/>
        </w:rPr>
      </w:pPr>
      <w:r w:rsidRPr="00A516DF">
        <w:rPr>
          <w:rFonts w:ascii="Marianne" w:hAnsi="Marianne"/>
          <w:sz w:val="20"/>
          <w:szCs w:val="20"/>
          <w:lang w:val="fr-FR"/>
        </w:rPr>
        <w:t>- la quantité totale facturée</w:t>
      </w:r>
    </w:p>
    <w:p w:rsidR="00033847" w:rsidRPr="00A516DF" w:rsidRDefault="00195AA0" w:rsidP="00195AA0">
      <w:pPr>
        <w:ind w:left="113" w:hanging="113"/>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pour le bulletin de vote et la circulaire, leurs formats, leurs grammages ainsi que la qualité de papier utilisée pour la confection de chacun de ces</w:t>
      </w:r>
      <w:r w:rsidRPr="00A516DF">
        <w:rPr>
          <w:rFonts w:ascii="Marianne" w:hAnsi="Marianne"/>
          <w:sz w:val="20"/>
          <w:szCs w:val="20"/>
          <w:lang w:val="fr-FR"/>
        </w:rPr>
        <w:t xml:space="preserve"> deux documents</w:t>
      </w:r>
    </w:p>
    <w:p w:rsidR="00033847" w:rsidRPr="00A516DF" w:rsidRDefault="00195AA0" w:rsidP="00195AA0">
      <w:pPr>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po</w:t>
      </w:r>
      <w:r w:rsidRPr="00A516DF">
        <w:rPr>
          <w:rFonts w:ascii="Marianne" w:hAnsi="Marianne"/>
          <w:sz w:val="20"/>
          <w:szCs w:val="20"/>
          <w:lang w:val="fr-FR"/>
        </w:rPr>
        <w:t>ur les affiches, leurs formats</w:t>
      </w:r>
    </w:p>
    <w:p w:rsidR="00033847" w:rsidRPr="00A516DF" w:rsidRDefault="00195AA0" w:rsidP="00195AA0">
      <w:pPr>
        <w:outlineLvl w:val="0"/>
        <w:rPr>
          <w:rFonts w:ascii="Marianne" w:hAnsi="Marianne"/>
          <w:sz w:val="20"/>
          <w:szCs w:val="20"/>
          <w:lang w:val="fr-FR"/>
        </w:rPr>
      </w:pPr>
      <w:r w:rsidRPr="00A516DF">
        <w:rPr>
          <w:rFonts w:ascii="Marianne" w:hAnsi="Marianne"/>
          <w:sz w:val="20"/>
          <w:szCs w:val="20"/>
          <w:lang w:val="fr-FR"/>
        </w:rPr>
        <w:t>- le prix unitaire hors taxes</w:t>
      </w:r>
    </w:p>
    <w:p w:rsidR="00033847" w:rsidRPr="00A516DF" w:rsidRDefault="00195AA0" w:rsidP="00195AA0">
      <w:pPr>
        <w:outlineLvl w:val="0"/>
        <w:rPr>
          <w:rFonts w:ascii="Marianne" w:hAnsi="Marianne"/>
          <w:sz w:val="20"/>
          <w:szCs w:val="20"/>
          <w:lang w:val="fr-FR"/>
        </w:rPr>
      </w:pPr>
      <w:r w:rsidRPr="00A516DF">
        <w:rPr>
          <w:rFonts w:ascii="Marianne" w:hAnsi="Marianne"/>
          <w:sz w:val="20"/>
          <w:szCs w:val="20"/>
          <w:lang w:val="fr-FR"/>
        </w:rPr>
        <w:t>- le prix total hors taxes</w:t>
      </w:r>
    </w:p>
    <w:p w:rsidR="00033847" w:rsidRPr="00A516DF" w:rsidRDefault="00195AA0" w:rsidP="00195AA0">
      <w:pPr>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 xml:space="preserve">le montant total et, le cas échéant, </w:t>
      </w:r>
      <w:r w:rsidRPr="00A516DF">
        <w:rPr>
          <w:rFonts w:ascii="Marianne" w:hAnsi="Marianne"/>
          <w:sz w:val="20"/>
          <w:szCs w:val="20"/>
          <w:lang w:val="fr-FR"/>
        </w:rPr>
        <w:t>le régime des taxes applicables</w:t>
      </w:r>
    </w:p>
    <w:p w:rsidR="00195AA0" w:rsidRPr="00A516DF" w:rsidRDefault="00195AA0" w:rsidP="00195AA0">
      <w:pPr>
        <w:outlineLvl w:val="0"/>
        <w:rPr>
          <w:rFonts w:ascii="Marianne" w:hAnsi="Marianne"/>
          <w:sz w:val="20"/>
          <w:szCs w:val="20"/>
          <w:lang w:val="fr-FR"/>
        </w:rPr>
      </w:pPr>
    </w:p>
    <w:p w:rsidR="00613BD2" w:rsidRPr="00A516DF" w:rsidRDefault="00613BD2" w:rsidP="00195AA0">
      <w:pPr>
        <w:outlineLvl w:val="0"/>
        <w:rPr>
          <w:rFonts w:ascii="Marianne" w:hAnsi="Marianne"/>
          <w:sz w:val="20"/>
          <w:szCs w:val="20"/>
          <w:lang w:val="fr-FR"/>
        </w:rPr>
      </w:pPr>
    </w:p>
    <w:p w:rsidR="00033847" w:rsidRPr="00A516DF" w:rsidRDefault="00033847" w:rsidP="00A70BC3">
      <w:pPr>
        <w:outlineLvl w:val="0"/>
        <w:rPr>
          <w:rFonts w:ascii="Marianne" w:hAnsi="Marianne"/>
          <w:sz w:val="20"/>
          <w:szCs w:val="20"/>
          <w:lang w:val="fr-FR"/>
        </w:rPr>
      </w:pPr>
      <w:r w:rsidRPr="00A516DF">
        <w:rPr>
          <w:rFonts w:ascii="Marianne" w:hAnsi="Marianne"/>
          <w:sz w:val="20"/>
          <w:szCs w:val="20"/>
          <w:lang w:val="fr-FR"/>
        </w:rPr>
        <w:t>A chaque facture, seront joints</w:t>
      </w:r>
      <w:r w:rsidRPr="00A516DF">
        <w:rPr>
          <w:sz w:val="20"/>
          <w:szCs w:val="20"/>
          <w:lang w:val="fr-FR"/>
        </w:rPr>
        <w:t> </w:t>
      </w:r>
      <w:r w:rsidRPr="00A516DF">
        <w:rPr>
          <w:rFonts w:ascii="Marianne" w:hAnsi="Marianne"/>
          <w:sz w:val="20"/>
          <w:szCs w:val="20"/>
          <w:lang w:val="fr-FR"/>
        </w:rPr>
        <w:t>:</w:t>
      </w:r>
    </w:p>
    <w:p w:rsidR="00613BD2" w:rsidRPr="00A516DF" w:rsidRDefault="00613BD2" w:rsidP="00A70BC3">
      <w:pPr>
        <w:outlineLvl w:val="0"/>
        <w:rPr>
          <w:rFonts w:ascii="Marianne" w:hAnsi="Marianne"/>
          <w:sz w:val="20"/>
          <w:szCs w:val="20"/>
          <w:lang w:val="fr-FR"/>
        </w:rPr>
      </w:pPr>
    </w:p>
    <w:p w:rsidR="00033847" w:rsidRPr="00A516DF" w:rsidRDefault="00195AA0" w:rsidP="00195AA0">
      <w:pPr>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le cas échéant, la subrogation originale d</w:t>
      </w:r>
      <w:r w:rsidRPr="00A516DF">
        <w:rPr>
          <w:rFonts w:ascii="Marianne" w:hAnsi="Marianne"/>
          <w:sz w:val="20"/>
          <w:szCs w:val="20"/>
          <w:lang w:val="fr-FR"/>
        </w:rPr>
        <w:t>u candidat à son prestataire</w:t>
      </w:r>
    </w:p>
    <w:p w:rsidR="00033847" w:rsidRPr="00A516DF" w:rsidRDefault="00195AA0" w:rsidP="00195AA0">
      <w:pPr>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un état de répartition des quantités de</w:t>
      </w:r>
      <w:r w:rsidRPr="00A516DF">
        <w:rPr>
          <w:rFonts w:ascii="Marianne" w:hAnsi="Marianne"/>
          <w:sz w:val="20"/>
          <w:szCs w:val="20"/>
          <w:lang w:val="fr-FR"/>
        </w:rPr>
        <w:t xml:space="preserve"> documents imprimés / affichés</w:t>
      </w:r>
    </w:p>
    <w:p w:rsidR="00033847" w:rsidRPr="00A516DF" w:rsidRDefault="00195AA0" w:rsidP="00195AA0">
      <w:pPr>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un exemplaire de chaque</w:t>
      </w:r>
      <w:r w:rsidRPr="00A516DF">
        <w:rPr>
          <w:rFonts w:ascii="Marianne" w:hAnsi="Marianne"/>
          <w:sz w:val="20"/>
          <w:szCs w:val="20"/>
          <w:lang w:val="fr-FR"/>
        </w:rPr>
        <w:t xml:space="preserve"> catégorie de document imprimé</w:t>
      </w:r>
    </w:p>
    <w:p w:rsidR="00033847" w:rsidRPr="00A516DF" w:rsidRDefault="00195AA0" w:rsidP="00195AA0">
      <w:pPr>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le relevé d’identité bancaire du candidat tête de liste ou de l’i</w:t>
      </w:r>
      <w:r w:rsidRPr="00A516DF">
        <w:rPr>
          <w:rFonts w:ascii="Marianne" w:hAnsi="Marianne"/>
          <w:sz w:val="20"/>
          <w:szCs w:val="20"/>
          <w:lang w:val="fr-FR"/>
        </w:rPr>
        <w:t>mprimeur en cas de subrogation</w:t>
      </w:r>
    </w:p>
    <w:p w:rsidR="00033847" w:rsidRPr="00A516DF" w:rsidRDefault="00195AA0" w:rsidP="00195AA0">
      <w:pPr>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 xml:space="preserve">les dix premiers chiffres du numéro de sécurité sociale du candidat tête de liste ou, en </w:t>
      </w:r>
      <w:r w:rsidRPr="00A516DF">
        <w:rPr>
          <w:rFonts w:ascii="Marianne" w:hAnsi="Marianne"/>
          <w:sz w:val="20"/>
          <w:szCs w:val="20"/>
          <w:lang w:val="fr-FR"/>
        </w:rPr>
        <w:t>cas de subrogation, le numéro de SIRET de l’imprimeur</w:t>
      </w:r>
    </w:p>
    <w:p w:rsidR="00195AA0" w:rsidRPr="00A516DF" w:rsidRDefault="00195AA0" w:rsidP="00195AA0">
      <w:pPr>
        <w:outlineLvl w:val="0"/>
        <w:rPr>
          <w:rFonts w:ascii="Marianne" w:hAnsi="Marianne"/>
          <w:sz w:val="20"/>
          <w:szCs w:val="20"/>
          <w:lang w:val="fr-FR"/>
        </w:rPr>
      </w:pPr>
    </w:p>
    <w:bookmarkStart w:id="30" w:name="_Toc18586283"/>
    <w:bookmarkStart w:id="31" w:name="_Toc18655253"/>
    <w:bookmarkStart w:id="32" w:name="_Toc18586291"/>
    <w:bookmarkStart w:id="33" w:name="_Toc18655261"/>
    <w:bookmarkEnd w:id="30"/>
    <w:bookmarkEnd w:id="31"/>
    <w:bookmarkEnd w:id="32"/>
    <w:bookmarkEnd w:id="33"/>
    <w:p w:rsidR="00033847" w:rsidRPr="00A516DF" w:rsidRDefault="00902671" w:rsidP="00A70BC3">
      <w:pPr>
        <w:pStyle w:val="Titre3"/>
        <w:rPr>
          <w:rFonts w:ascii="Marianne" w:hAnsi="Marianne"/>
          <w:sz w:val="20"/>
          <w:szCs w:val="20"/>
        </w:rPr>
      </w:pPr>
      <w:r w:rsidRPr="00A516DF">
        <w:rPr>
          <w:rFonts w:ascii="Marianne" w:hAnsi="Marianne"/>
          <w:sz w:val="20"/>
          <w:szCs w:val="20"/>
        </w:rPr>
        <w:fldChar w:fldCharType="begin"/>
      </w:r>
      <w:r w:rsidR="00033847" w:rsidRPr="00A516DF">
        <w:rPr>
          <w:rFonts w:ascii="Marianne" w:hAnsi="Marianne"/>
          <w:sz w:val="20"/>
          <w:szCs w:val="20"/>
        </w:rPr>
        <w:instrText>HYPERLINK \l "_Toc367722666"</w:instrText>
      </w:r>
      <w:r w:rsidRPr="00A516DF">
        <w:rPr>
          <w:rFonts w:ascii="Marianne" w:hAnsi="Marianne"/>
          <w:sz w:val="20"/>
          <w:szCs w:val="20"/>
        </w:rPr>
        <w:fldChar w:fldCharType="separate"/>
      </w:r>
      <w:bookmarkStart w:id="34" w:name="_Toc20922010"/>
      <w:bookmarkStart w:id="35" w:name="_Toc20922802"/>
      <w:bookmarkStart w:id="36" w:name="_Toc20923624"/>
      <w:bookmarkStart w:id="37" w:name="_Toc20924355"/>
      <w:bookmarkStart w:id="38" w:name="_Toc24472452"/>
      <w:r w:rsidR="00033847" w:rsidRPr="00A516DF">
        <w:rPr>
          <w:rFonts w:ascii="Marianne" w:hAnsi="Marianne"/>
          <w:sz w:val="20"/>
          <w:szCs w:val="20"/>
        </w:rPr>
        <w:t>Remboursement des frais d’apposition des affiches</w:t>
      </w:r>
      <w:bookmarkEnd w:id="34"/>
      <w:bookmarkEnd w:id="35"/>
      <w:bookmarkEnd w:id="36"/>
      <w:bookmarkEnd w:id="37"/>
      <w:bookmarkEnd w:id="38"/>
      <w:r w:rsidRPr="00A516DF">
        <w:rPr>
          <w:rFonts w:ascii="Marianne" w:hAnsi="Marianne"/>
          <w:sz w:val="20"/>
          <w:szCs w:val="20"/>
        </w:rPr>
        <w:fldChar w:fldCharType="end"/>
      </w:r>
    </w:p>
    <w:p w:rsidR="00195AA0" w:rsidRPr="00A516DF" w:rsidRDefault="00195AA0" w:rsidP="00A70BC3">
      <w:pPr>
        <w:outlineLvl w:val="0"/>
        <w:rPr>
          <w:rFonts w:ascii="Marianne" w:hAnsi="Marianne"/>
          <w:sz w:val="20"/>
          <w:szCs w:val="20"/>
          <w:lang w:val="fr-FR"/>
        </w:rPr>
      </w:pPr>
    </w:p>
    <w:p w:rsidR="00033847" w:rsidRPr="00A516DF" w:rsidRDefault="00033847" w:rsidP="00A70BC3">
      <w:pPr>
        <w:outlineLvl w:val="0"/>
        <w:rPr>
          <w:rFonts w:ascii="Marianne" w:hAnsi="Marianne"/>
          <w:sz w:val="20"/>
          <w:szCs w:val="20"/>
          <w:lang w:val="fr-FR"/>
        </w:rPr>
      </w:pPr>
      <w:r w:rsidRPr="00A516DF">
        <w:rPr>
          <w:rFonts w:ascii="Marianne" w:hAnsi="Marianne"/>
          <w:sz w:val="20"/>
          <w:szCs w:val="20"/>
          <w:lang w:val="fr-FR"/>
        </w:rPr>
        <w:t>Les frais d’apposition des affiches s</w:t>
      </w:r>
      <w:r w:rsidR="00195AA0" w:rsidRPr="00A516DF">
        <w:rPr>
          <w:rFonts w:ascii="Marianne" w:hAnsi="Marianne"/>
          <w:sz w:val="20"/>
          <w:szCs w:val="20"/>
          <w:lang w:val="fr-FR"/>
        </w:rPr>
        <w:t>er</w:t>
      </w:r>
      <w:r w:rsidRPr="00A516DF">
        <w:rPr>
          <w:rFonts w:ascii="Marianne" w:hAnsi="Marianne"/>
          <w:sz w:val="20"/>
          <w:szCs w:val="20"/>
          <w:lang w:val="fr-FR"/>
        </w:rPr>
        <w:t xml:space="preserve">ont réglés par </w:t>
      </w:r>
      <w:r w:rsidR="00F51A21" w:rsidRPr="00A516DF">
        <w:rPr>
          <w:rFonts w:ascii="Marianne" w:hAnsi="Marianne"/>
          <w:sz w:val="20"/>
          <w:szCs w:val="20"/>
          <w:lang w:val="fr-FR"/>
        </w:rPr>
        <w:t xml:space="preserve">la préfecture des </w:t>
      </w:r>
      <w:r w:rsidR="00DA6525" w:rsidRPr="00A516DF">
        <w:rPr>
          <w:rFonts w:ascii="Marianne" w:hAnsi="Marianne"/>
          <w:sz w:val="20"/>
          <w:szCs w:val="20"/>
          <w:lang w:val="fr-FR"/>
        </w:rPr>
        <w:t>Hauts-de-Seine</w:t>
      </w:r>
      <w:r w:rsidRPr="00A516DF">
        <w:rPr>
          <w:rFonts w:ascii="Marianne" w:hAnsi="Marianne"/>
          <w:sz w:val="20"/>
          <w:szCs w:val="20"/>
          <w:lang w:val="fr-FR"/>
        </w:rPr>
        <w:t xml:space="preserve">. Ils ne sont dus que si les affiches correspondantes ont bien été confectionnées </w:t>
      </w:r>
      <w:r w:rsidRPr="00A516DF">
        <w:rPr>
          <w:rFonts w:ascii="Marianne" w:hAnsi="Marianne"/>
          <w:b/>
          <w:sz w:val="20"/>
          <w:szCs w:val="20"/>
          <w:lang w:val="fr-FR"/>
        </w:rPr>
        <w:t>et apposées</w:t>
      </w:r>
      <w:r w:rsidR="00DA6525" w:rsidRPr="00A516DF">
        <w:rPr>
          <w:rFonts w:ascii="Marianne" w:hAnsi="Marianne"/>
          <w:sz w:val="20"/>
          <w:szCs w:val="20"/>
          <w:lang w:val="fr-FR"/>
        </w:rPr>
        <w:t>.</w:t>
      </w:r>
    </w:p>
    <w:p w:rsidR="00DA6525" w:rsidRPr="00A516DF" w:rsidRDefault="00DA6525" w:rsidP="00A70BC3">
      <w:pPr>
        <w:outlineLvl w:val="0"/>
        <w:rPr>
          <w:rFonts w:ascii="Marianne" w:hAnsi="Marianne"/>
          <w:sz w:val="20"/>
          <w:szCs w:val="20"/>
          <w:lang w:val="fr-FR"/>
        </w:rPr>
      </w:pPr>
    </w:p>
    <w:p w:rsidR="00033847" w:rsidRPr="00A516DF" w:rsidRDefault="00033847" w:rsidP="00A70BC3">
      <w:pPr>
        <w:outlineLvl w:val="0"/>
        <w:rPr>
          <w:rFonts w:ascii="Marianne" w:hAnsi="Marianne"/>
          <w:sz w:val="20"/>
          <w:szCs w:val="20"/>
          <w:lang w:val="fr-FR"/>
        </w:rPr>
      </w:pPr>
      <w:r w:rsidRPr="00A516DF">
        <w:rPr>
          <w:rFonts w:ascii="Marianne" w:hAnsi="Marianne"/>
          <w:sz w:val="20"/>
          <w:szCs w:val="20"/>
          <w:lang w:val="fr-FR"/>
        </w:rPr>
        <w:t>Dans ce cadre, la réalité de l’apposition des affiches dans les communes pourra être vérifiée ponctuellement par les services de la préfecture ou par les maires.</w:t>
      </w:r>
    </w:p>
    <w:p w:rsidR="00DA6525" w:rsidRPr="00A516DF" w:rsidRDefault="00DA6525" w:rsidP="00A70BC3">
      <w:pPr>
        <w:outlineLvl w:val="0"/>
        <w:rPr>
          <w:rFonts w:ascii="Marianne" w:hAnsi="Marianne"/>
          <w:sz w:val="20"/>
          <w:szCs w:val="20"/>
          <w:lang w:val="fr-FR"/>
        </w:rPr>
      </w:pPr>
    </w:p>
    <w:p w:rsidR="00033847" w:rsidRPr="00A516DF" w:rsidRDefault="00033847" w:rsidP="00A70BC3">
      <w:pPr>
        <w:outlineLvl w:val="0"/>
        <w:rPr>
          <w:rFonts w:ascii="Marianne" w:hAnsi="Marianne"/>
          <w:sz w:val="20"/>
          <w:szCs w:val="20"/>
          <w:lang w:val="fr-FR"/>
        </w:rPr>
      </w:pPr>
      <w:r w:rsidRPr="00A516DF">
        <w:rPr>
          <w:rFonts w:ascii="Marianne" w:hAnsi="Marianne"/>
          <w:sz w:val="20"/>
          <w:szCs w:val="20"/>
          <w:lang w:val="fr-FR"/>
        </w:rPr>
        <w:t>Le remboursement des frais d’apposition des affiches ne peut intervenir qu’après que le candidat tête de liste a obtenu le remboursement des frais d’impression de ses affiches et dans la limite du nombre d’affiches admis au remboursement des frais d’impression.</w:t>
      </w:r>
    </w:p>
    <w:p w:rsidR="00DA6525" w:rsidRPr="00A516DF" w:rsidRDefault="00DA6525" w:rsidP="00A70BC3">
      <w:pPr>
        <w:outlineLvl w:val="0"/>
        <w:rPr>
          <w:rFonts w:ascii="Marianne" w:hAnsi="Marianne"/>
          <w:sz w:val="20"/>
          <w:szCs w:val="20"/>
          <w:lang w:val="fr-FR"/>
        </w:rPr>
      </w:pPr>
    </w:p>
    <w:p w:rsidR="00033847" w:rsidRPr="00A516DF" w:rsidRDefault="00033847" w:rsidP="00A70BC3">
      <w:pPr>
        <w:outlineLvl w:val="0"/>
        <w:rPr>
          <w:rFonts w:ascii="Marianne" w:hAnsi="Marianne"/>
          <w:sz w:val="20"/>
          <w:szCs w:val="20"/>
          <w:lang w:val="fr-FR"/>
        </w:rPr>
      </w:pPr>
      <w:r w:rsidRPr="00A516DF">
        <w:rPr>
          <w:rFonts w:ascii="Marianne" w:hAnsi="Marianne"/>
          <w:sz w:val="20"/>
          <w:szCs w:val="20"/>
          <w:lang w:val="fr-FR"/>
        </w:rPr>
        <w:t>Pour le remboursement des frais d’apposition, les candidats tête de liste ou leurs prestataires subrogés adresseront une facture en deux exemplaires (un original et une copie) au préfet de département.</w:t>
      </w:r>
    </w:p>
    <w:p w:rsidR="00DA6525" w:rsidRPr="00A516DF" w:rsidRDefault="00DA6525" w:rsidP="00A70BC3">
      <w:pPr>
        <w:outlineLvl w:val="0"/>
        <w:rPr>
          <w:rFonts w:ascii="Marianne" w:hAnsi="Marianne"/>
          <w:sz w:val="20"/>
          <w:szCs w:val="20"/>
          <w:lang w:val="fr-FR"/>
        </w:rPr>
      </w:pPr>
    </w:p>
    <w:p w:rsidR="00033847" w:rsidRPr="00A516DF" w:rsidRDefault="00033847" w:rsidP="00A70BC3">
      <w:pPr>
        <w:outlineLvl w:val="0"/>
        <w:rPr>
          <w:rFonts w:ascii="Marianne" w:hAnsi="Marianne"/>
          <w:sz w:val="20"/>
          <w:szCs w:val="20"/>
          <w:lang w:val="fr-FR"/>
        </w:rPr>
      </w:pPr>
      <w:r w:rsidRPr="00A516DF">
        <w:rPr>
          <w:rFonts w:ascii="Marianne" w:hAnsi="Marianne"/>
          <w:sz w:val="20"/>
          <w:szCs w:val="20"/>
          <w:lang w:val="fr-FR"/>
        </w:rPr>
        <w:t>Les factures, au nom du candidat tête de liste, devront mentionner :</w:t>
      </w:r>
    </w:p>
    <w:p w:rsidR="00DA6525" w:rsidRPr="00A516DF" w:rsidRDefault="00DA6525" w:rsidP="00A70BC3">
      <w:pPr>
        <w:outlineLvl w:val="0"/>
        <w:rPr>
          <w:rFonts w:ascii="Marianne" w:hAnsi="Marianne"/>
          <w:sz w:val="20"/>
          <w:szCs w:val="20"/>
          <w:lang w:val="fr-FR"/>
        </w:rPr>
      </w:pPr>
    </w:p>
    <w:p w:rsidR="00033847" w:rsidRPr="00A516DF" w:rsidRDefault="00DA6525" w:rsidP="00DA6525">
      <w:pPr>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 xml:space="preserve">la raison sociale du prestataire, sa forme juridique, son </w:t>
      </w:r>
      <w:r w:rsidRPr="00A516DF">
        <w:rPr>
          <w:rFonts w:ascii="Marianne" w:hAnsi="Marianne"/>
          <w:sz w:val="20"/>
          <w:szCs w:val="20"/>
          <w:lang w:val="fr-FR"/>
        </w:rPr>
        <w:t>adresse et son numéro de SIRET</w:t>
      </w:r>
    </w:p>
    <w:p w:rsidR="00033847" w:rsidRPr="00A516DF" w:rsidRDefault="00DA6525" w:rsidP="00DA6525">
      <w:pPr>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la n</w:t>
      </w:r>
      <w:r w:rsidRPr="00A516DF">
        <w:rPr>
          <w:rFonts w:ascii="Marianne" w:hAnsi="Marianne"/>
          <w:sz w:val="20"/>
          <w:szCs w:val="20"/>
          <w:lang w:val="fr-FR"/>
        </w:rPr>
        <w:t>ature de l’élection et sa date</w:t>
      </w:r>
    </w:p>
    <w:p w:rsidR="00033847" w:rsidRPr="00A516DF" w:rsidRDefault="00DA6525" w:rsidP="00DA6525">
      <w:pPr>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le</w:t>
      </w:r>
      <w:r w:rsidRPr="00A516DF">
        <w:rPr>
          <w:rFonts w:ascii="Marianne" w:hAnsi="Marianne"/>
          <w:sz w:val="20"/>
          <w:szCs w:val="20"/>
          <w:lang w:val="fr-FR"/>
        </w:rPr>
        <w:t xml:space="preserve"> nom du candidat tête de liste</w:t>
      </w:r>
    </w:p>
    <w:p w:rsidR="00033847" w:rsidRPr="00A516DF" w:rsidRDefault="00DA6525" w:rsidP="00DA6525">
      <w:pPr>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la nature de la prestation</w:t>
      </w:r>
      <w:r w:rsidRPr="00A516DF">
        <w:rPr>
          <w:rFonts w:ascii="Marianne" w:hAnsi="Marianne"/>
          <w:sz w:val="20"/>
          <w:szCs w:val="20"/>
          <w:lang w:val="fr-FR"/>
        </w:rPr>
        <w:t xml:space="preserve"> faisant l’objet de la facture</w:t>
      </w:r>
    </w:p>
    <w:p w:rsidR="00033847" w:rsidRPr="00A516DF" w:rsidRDefault="00DA6525" w:rsidP="00DA6525">
      <w:pPr>
        <w:outlineLvl w:val="0"/>
        <w:rPr>
          <w:rFonts w:ascii="Marianne" w:hAnsi="Marianne"/>
          <w:sz w:val="20"/>
          <w:szCs w:val="20"/>
          <w:lang w:val="fr-FR"/>
        </w:rPr>
      </w:pPr>
      <w:r w:rsidRPr="00A516DF">
        <w:rPr>
          <w:rFonts w:ascii="Marianne" w:hAnsi="Marianne"/>
          <w:sz w:val="20"/>
          <w:szCs w:val="20"/>
          <w:lang w:val="fr-FR"/>
        </w:rPr>
        <w:t>- la quantité totale facturée</w:t>
      </w:r>
    </w:p>
    <w:p w:rsidR="00033847" w:rsidRPr="00A516DF" w:rsidRDefault="00DA6525" w:rsidP="00DA6525">
      <w:pPr>
        <w:outlineLvl w:val="0"/>
        <w:rPr>
          <w:rFonts w:ascii="Marianne" w:hAnsi="Marianne"/>
          <w:sz w:val="20"/>
          <w:szCs w:val="20"/>
          <w:lang w:val="fr-FR"/>
        </w:rPr>
      </w:pPr>
      <w:r w:rsidRPr="00A516DF">
        <w:rPr>
          <w:rFonts w:ascii="Marianne" w:hAnsi="Marianne"/>
          <w:sz w:val="20"/>
          <w:szCs w:val="20"/>
          <w:lang w:val="fr-FR"/>
        </w:rPr>
        <w:t>- le prix unitaire hors taxes</w:t>
      </w:r>
    </w:p>
    <w:p w:rsidR="00033847" w:rsidRPr="00A516DF" w:rsidRDefault="00DA6525" w:rsidP="00DA6525">
      <w:pPr>
        <w:outlineLvl w:val="0"/>
        <w:rPr>
          <w:rFonts w:ascii="Marianne" w:hAnsi="Marianne"/>
          <w:sz w:val="20"/>
          <w:szCs w:val="20"/>
          <w:lang w:val="fr-FR"/>
        </w:rPr>
      </w:pPr>
      <w:r w:rsidRPr="00A516DF">
        <w:rPr>
          <w:rFonts w:ascii="Marianne" w:hAnsi="Marianne"/>
          <w:sz w:val="20"/>
          <w:szCs w:val="20"/>
          <w:lang w:val="fr-FR"/>
        </w:rPr>
        <w:t>- le prix total hors taxes</w:t>
      </w:r>
    </w:p>
    <w:p w:rsidR="00033847" w:rsidRPr="00A516DF" w:rsidRDefault="00DA6525" w:rsidP="00DA6525">
      <w:pPr>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 xml:space="preserve">le montant total et, le cas échéant, </w:t>
      </w:r>
      <w:r w:rsidRPr="00A516DF">
        <w:rPr>
          <w:rFonts w:ascii="Marianne" w:hAnsi="Marianne"/>
          <w:sz w:val="20"/>
          <w:szCs w:val="20"/>
          <w:lang w:val="fr-FR"/>
        </w:rPr>
        <w:t>le régime des taxes applicables</w:t>
      </w:r>
    </w:p>
    <w:p w:rsidR="00DA6525" w:rsidRPr="00A516DF" w:rsidRDefault="00DA6525" w:rsidP="00DA6525">
      <w:pPr>
        <w:outlineLvl w:val="0"/>
        <w:rPr>
          <w:rFonts w:ascii="Marianne" w:hAnsi="Marianne"/>
          <w:sz w:val="20"/>
          <w:szCs w:val="20"/>
          <w:lang w:val="fr-FR"/>
        </w:rPr>
      </w:pPr>
    </w:p>
    <w:p w:rsidR="00033847" w:rsidRPr="00A516DF" w:rsidRDefault="00033847" w:rsidP="00A70BC3">
      <w:pPr>
        <w:keepNext/>
        <w:outlineLvl w:val="0"/>
        <w:rPr>
          <w:rFonts w:ascii="Marianne" w:hAnsi="Marianne"/>
          <w:sz w:val="20"/>
          <w:szCs w:val="20"/>
          <w:lang w:val="fr-FR"/>
        </w:rPr>
      </w:pPr>
      <w:r w:rsidRPr="00A516DF">
        <w:rPr>
          <w:rFonts w:ascii="Marianne" w:hAnsi="Marianne"/>
          <w:sz w:val="20"/>
          <w:szCs w:val="20"/>
          <w:lang w:val="fr-FR"/>
        </w:rPr>
        <w:t>A chaque facture, seront joints :</w:t>
      </w:r>
    </w:p>
    <w:p w:rsidR="00DA6525" w:rsidRPr="00A516DF" w:rsidRDefault="00DA6525" w:rsidP="00A70BC3">
      <w:pPr>
        <w:keepNext/>
        <w:outlineLvl w:val="0"/>
        <w:rPr>
          <w:rFonts w:ascii="Marianne" w:hAnsi="Marianne"/>
          <w:sz w:val="20"/>
          <w:szCs w:val="20"/>
          <w:lang w:val="fr-FR"/>
        </w:rPr>
      </w:pPr>
    </w:p>
    <w:p w:rsidR="00DA6525" w:rsidRPr="00A516DF" w:rsidRDefault="00DA6525" w:rsidP="00DA6525">
      <w:pPr>
        <w:keepNext/>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 xml:space="preserve">le cas échéant, la subrogation originale du candidat tête de liste à son prestataire </w:t>
      </w:r>
      <w:r w:rsidRPr="00A516DF">
        <w:rPr>
          <w:rFonts w:ascii="Marianne" w:hAnsi="Marianne"/>
          <w:sz w:val="20"/>
          <w:szCs w:val="20"/>
          <w:lang w:val="fr-FR"/>
        </w:rPr>
        <w:t>si celle-ci n’a pas été remise lors du dépôt de candidature</w:t>
      </w:r>
    </w:p>
    <w:p w:rsidR="00033847" w:rsidRPr="00A516DF" w:rsidRDefault="00DA6525" w:rsidP="00DA6525">
      <w:pPr>
        <w:keepNext/>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le relevé d’identité bancaire du candidat tête de liste ou de l’a</w:t>
      </w:r>
      <w:r w:rsidRPr="00A516DF">
        <w:rPr>
          <w:rFonts w:ascii="Marianne" w:hAnsi="Marianne"/>
          <w:sz w:val="20"/>
          <w:szCs w:val="20"/>
          <w:lang w:val="fr-FR"/>
        </w:rPr>
        <w:t>fficheur en cas de subrogation</w:t>
      </w:r>
    </w:p>
    <w:p w:rsidR="00033847" w:rsidRPr="00A516DF" w:rsidRDefault="00DA6525" w:rsidP="00DA6525">
      <w:pPr>
        <w:keepNext/>
        <w:outlineLvl w:val="0"/>
        <w:rPr>
          <w:rFonts w:ascii="Marianne" w:hAnsi="Marianne"/>
          <w:sz w:val="20"/>
          <w:szCs w:val="20"/>
          <w:lang w:val="fr-FR"/>
        </w:rPr>
      </w:pPr>
      <w:r w:rsidRPr="00A516DF">
        <w:rPr>
          <w:rFonts w:ascii="Marianne" w:hAnsi="Marianne"/>
          <w:sz w:val="20"/>
          <w:szCs w:val="20"/>
          <w:lang w:val="fr-FR"/>
        </w:rPr>
        <w:t xml:space="preserve">- </w:t>
      </w:r>
      <w:r w:rsidR="00033847" w:rsidRPr="00A516DF">
        <w:rPr>
          <w:rFonts w:ascii="Marianne" w:hAnsi="Marianne"/>
          <w:sz w:val="20"/>
          <w:szCs w:val="20"/>
          <w:lang w:val="fr-FR"/>
        </w:rPr>
        <w:t>les dix premiers chiffres du numéro de sécurité sociale du candidat ou, en cas de subrogation, le numéro de SIRET de l’afficheur.</w:t>
      </w:r>
    </w:p>
    <w:sectPr w:rsidR="00033847" w:rsidRPr="00A516DF" w:rsidSect="00E011D8">
      <w:pgSz w:w="11906" w:h="16838"/>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1D8" w:rsidRDefault="00E011D8" w:rsidP="00033847">
      <w:r>
        <w:separator/>
      </w:r>
    </w:p>
  </w:endnote>
  <w:endnote w:type="continuationSeparator" w:id="0">
    <w:p w:rsidR="00E011D8" w:rsidRDefault="00E011D8" w:rsidP="000338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1D8" w:rsidRDefault="00E011D8" w:rsidP="00033847">
      <w:r>
        <w:separator/>
      </w:r>
    </w:p>
  </w:footnote>
  <w:footnote w:type="continuationSeparator" w:id="0">
    <w:p w:rsidR="00E011D8" w:rsidRDefault="00E011D8" w:rsidP="00033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7CCF"/>
    <w:multiLevelType w:val="hybridMultilevel"/>
    <w:tmpl w:val="C826DD60"/>
    <w:lvl w:ilvl="0" w:tplc="6728D0B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3D24FB"/>
    <w:multiLevelType w:val="hybridMultilevel"/>
    <w:tmpl w:val="CA46788C"/>
    <w:lvl w:ilvl="0" w:tplc="6728D0B8">
      <w:numFmt w:val="bullet"/>
      <w:lvlText w:val="-"/>
      <w:lvlJc w:val="left"/>
      <w:pPr>
        <w:ind w:left="720" w:hanging="360"/>
      </w:pPr>
      <w:rPr>
        <w:rFonts w:ascii="Book Antiqua" w:eastAsia="Calibr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D34C73"/>
    <w:multiLevelType w:val="hybridMultilevel"/>
    <w:tmpl w:val="277410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C34384"/>
    <w:multiLevelType w:val="hybridMultilevel"/>
    <w:tmpl w:val="C652E260"/>
    <w:lvl w:ilvl="0" w:tplc="C5BC7562">
      <w:start w:val="1"/>
      <w:numFmt w:val="bullet"/>
      <w:lvlText w:val="-"/>
      <w:lvlJc w:val="left"/>
      <w:pPr>
        <w:ind w:left="720" w:hanging="360"/>
      </w:pPr>
      <w:rPr>
        <w:rFonts w:ascii="Times New Roman" w:eastAsia="PMingLiU"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780934"/>
    <w:multiLevelType w:val="hybridMultilevel"/>
    <w:tmpl w:val="84788754"/>
    <w:lvl w:ilvl="0" w:tplc="C5BC7562">
      <w:start w:val="1"/>
      <w:numFmt w:val="bullet"/>
      <w:lvlText w:val="-"/>
      <w:lvlJc w:val="left"/>
      <w:pPr>
        <w:ind w:left="720" w:hanging="360"/>
      </w:pPr>
      <w:rPr>
        <w:rFonts w:ascii="Times New Roman" w:eastAsia="PMingLiU"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645E02"/>
    <w:multiLevelType w:val="hybridMultilevel"/>
    <w:tmpl w:val="5E4E4DD0"/>
    <w:lvl w:ilvl="0" w:tplc="6728D0B8">
      <w:numFmt w:val="bullet"/>
      <w:lvlText w:val="-"/>
      <w:lvlJc w:val="left"/>
      <w:pPr>
        <w:ind w:left="720" w:hanging="360"/>
      </w:pPr>
      <w:rPr>
        <w:rFonts w:ascii="Book Antiqua" w:eastAsia="Calibri"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B12A7D"/>
    <w:multiLevelType w:val="hybridMultilevel"/>
    <w:tmpl w:val="58485830"/>
    <w:lvl w:ilvl="0" w:tplc="8E04C7F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DE35C8"/>
    <w:multiLevelType w:val="hybridMultilevel"/>
    <w:tmpl w:val="D77EB13A"/>
    <w:lvl w:ilvl="0" w:tplc="6728D0B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EC52EF"/>
    <w:multiLevelType w:val="multilevel"/>
    <w:tmpl w:val="FFA88C8C"/>
    <w:lvl w:ilvl="0">
      <w:start w:val="1"/>
      <w:numFmt w:val="decimal"/>
      <w:pStyle w:val="Titre1"/>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2988"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8"/>
  </w:num>
  <w:num w:numId="2">
    <w:abstractNumId w:val="6"/>
  </w:num>
  <w:num w:numId="3">
    <w:abstractNumId w:val="7"/>
  </w:num>
  <w:num w:numId="4">
    <w:abstractNumId w:val="0"/>
  </w:num>
  <w:num w:numId="5">
    <w:abstractNumId w:val="2"/>
  </w:num>
  <w:num w:numId="6">
    <w:abstractNumId w:val="4"/>
  </w:num>
  <w:num w:numId="7">
    <w:abstractNumId w:val="3"/>
  </w:num>
  <w:num w:numId="8">
    <w:abstractNumId w:val="5"/>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93D43"/>
    <w:rsid w:val="00033847"/>
    <w:rsid w:val="00166687"/>
    <w:rsid w:val="00172832"/>
    <w:rsid w:val="00195AA0"/>
    <w:rsid w:val="001D5FCB"/>
    <w:rsid w:val="002A3E1F"/>
    <w:rsid w:val="004D33DA"/>
    <w:rsid w:val="00504A1D"/>
    <w:rsid w:val="00517714"/>
    <w:rsid w:val="005E7446"/>
    <w:rsid w:val="00613BD2"/>
    <w:rsid w:val="007C0076"/>
    <w:rsid w:val="00804F03"/>
    <w:rsid w:val="008A0830"/>
    <w:rsid w:val="00902671"/>
    <w:rsid w:val="0099319D"/>
    <w:rsid w:val="00A516DF"/>
    <w:rsid w:val="00A70BC3"/>
    <w:rsid w:val="00CE75C9"/>
    <w:rsid w:val="00D93D43"/>
    <w:rsid w:val="00DA6525"/>
    <w:rsid w:val="00E011D8"/>
    <w:rsid w:val="00ED5460"/>
    <w:rsid w:val="00F51A21"/>
    <w:rsid w:val="00FF77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43"/>
    <w:pPr>
      <w:spacing w:after="0" w:line="240" w:lineRule="auto"/>
    </w:pPr>
    <w:rPr>
      <w:rFonts w:ascii="Times New Roman" w:eastAsia="Times New Roman" w:hAnsi="Times New Roman" w:cs="Times New Roman"/>
      <w:sz w:val="24"/>
      <w:szCs w:val="24"/>
      <w:lang w:val="en-US" w:eastAsia="fr-FR"/>
    </w:rPr>
  </w:style>
  <w:style w:type="paragraph" w:styleId="Titre1">
    <w:name w:val="heading 1"/>
    <w:basedOn w:val="Sansinterligne"/>
    <w:next w:val="Normal"/>
    <w:link w:val="Titre1Car"/>
    <w:qFormat/>
    <w:rsid w:val="00033847"/>
    <w:pPr>
      <w:numPr>
        <w:numId w:val="1"/>
      </w:numPr>
      <w:spacing w:before="480" w:after="240"/>
      <w:outlineLvl w:val="0"/>
    </w:pPr>
    <w:rPr>
      <w:rFonts w:ascii="Book Antiqua" w:eastAsia="Calibri" w:hAnsi="Book Antiqua"/>
      <w:b/>
      <w:u w:val="single"/>
      <w:lang w:eastAsia="en-US"/>
    </w:rPr>
  </w:style>
  <w:style w:type="paragraph" w:styleId="Titre2">
    <w:name w:val="heading 2"/>
    <w:aliases w:val="Titre 2 DOC"/>
    <w:basedOn w:val="Sansinterligne"/>
    <w:next w:val="Normal"/>
    <w:link w:val="Titre2Car"/>
    <w:autoRedefine/>
    <w:unhideWhenUsed/>
    <w:qFormat/>
    <w:rsid w:val="00A70BC3"/>
    <w:pPr>
      <w:jc w:val="center"/>
      <w:outlineLvl w:val="1"/>
    </w:pPr>
    <w:rPr>
      <w:rFonts w:ascii="Book Antiqua" w:eastAsia="Calibri" w:hAnsi="Book Antiqua"/>
      <w:b/>
      <w:color w:val="0070C0"/>
      <w:lang w:val="fr-FR" w:eastAsia="en-US"/>
    </w:rPr>
  </w:style>
  <w:style w:type="paragraph" w:styleId="Titre3">
    <w:name w:val="heading 3"/>
    <w:basedOn w:val="Sansinterligne"/>
    <w:next w:val="Normal"/>
    <w:link w:val="Titre3Car"/>
    <w:autoRedefine/>
    <w:uiPriority w:val="9"/>
    <w:unhideWhenUsed/>
    <w:qFormat/>
    <w:rsid w:val="00A70BC3"/>
    <w:pPr>
      <w:keepNext/>
      <w:jc w:val="center"/>
      <w:outlineLvl w:val="2"/>
    </w:pPr>
    <w:rPr>
      <w:rFonts w:eastAsia="Calibri"/>
      <w:b/>
      <w:color w:val="0070C0"/>
      <w:lang w:val="fr-FR"/>
    </w:rPr>
  </w:style>
  <w:style w:type="paragraph" w:styleId="Titre4">
    <w:name w:val="heading 4"/>
    <w:basedOn w:val="Normal"/>
    <w:next w:val="Normal"/>
    <w:link w:val="Titre4Car"/>
    <w:uiPriority w:val="9"/>
    <w:unhideWhenUsed/>
    <w:qFormat/>
    <w:rsid w:val="00033847"/>
    <w:pPr>
      <w:numPr>
        <w:ilvl w:val="3"/>
        <w:numId w:val="1"/>
      </w:numPr>
      <w:tabs>
        <w:tab w:val="left" w:pos="3119"/>
      </w:tabs>
      <w:spacing w:before="120" w:after="120"/>
      <w:ind w:left="3119" w:hanging="995"/>
      <w:jc w:val="both"/>
      <w:outlineLvl w:val="3"/>
    </w:pPr>
    <w:rPr>
      <w:rFonts w:ascii="Book Antiqua" w:eastAsia="Calibri" w:hAnsi="Book Antiqua"/>
      <w:u w:val="single"/>
      <w:lang w:eastAsia="en-US"/>
    </w:rPr>
  </w:style>
  <w:style w:type="paragraph" w:styleId="Titre6">
    <w:name w:val="heading 6"/>
    <w:basedOn w:val="Normal"/>
    <w:next w:val="Normal"/>
    <w:link w:val="Titre6Car"/>
    <w:qFormat/>
    <w:rsid w:val="00033847"/>
    <w:pPr>
      <w:numPr>
        <w:ilvl w:val="5"/>
        <w:numId w:val="1"/>
      </w:numPr>
      <w:spacing w:before="120" w:after="120" w:line="280" w:lineRule="exact"/>
      <w:jc w:val="both"/>
      <w:outlineLvl w:val="5"/>
    </w:pPr>
    <w:rPr>
      <w:rFonts w:ascii="Book Antiqua" w:hAnsi="Book Antiqua"/>
      <w:iCs/>
    </w:rPr>
  </w:style>
  <w:style w:type="paragraph" w:styleId="Titre7">
    <w:name w:val="heading 7"/>
    <w:basedOn w:val="Sous-titre"/>
    <w:next w:val="Normal"/>
    <w:link w:val="Titre7Car"/>
    <w:uiPriority w:val="9"/>
    <w:unhideWhenUsed/>
    <w:qFormat/>
    <w:rsid w:val="00033847"/>
    <w:pPr>
      <w:numPr>
        <w:ilvl w:val="6"/>
        <w:numId w:val="1"/>
      </w:numPr>
      <w:spacing w:after="60"/>
      <w:jc w:val="center"/>
      <w:outlineLvl w:val="6"/>
    </w:pPr>
    <w:rPr>
      <w:rFonts w:ascii="Book Antiqua" w:eastAsia="Times New Roman" w:hAnsi="Book Antiqua" w:cs="Times New Roman"/>
      <w:b/>
      <w:i w:val="0"/>
      <w:iCs w:val="0"/>
      <w:color w:val="auto"/>
      <w:spacing w:val="0"/>
      <w:lang w:eastAsia="en-US"/>
    </w:rPr>
  </w:style>
  <w:style w:type="paragraph" w:styleId="Titre8">
    <w:name w:val="heading 8"/>
    <w:basedOn w:val="Normal"/>
    <w:next w:val="Normal"/>
    <w:link w:val="Titre8Car"/>
    <w:uiPriority w:val="9"/>
    <w:semiHidden/>
    <w:unhideWhenUsed/>
    <w:qFormat/>
    <w:rsid w:val="00033847"/>
    <w:pPr>
      <w:numPr>
        <w:ilvl w:val="7"/>
        <w:numId w:val="1"/>
      </w:numPr>
      <w:spacing w:before="240" w:after="60"/>
      <w:jc w:val="both"/>
      <w:outlineLvl w:val="7"/>
    </w:pPr>
    <w:rPr>
      <w:rFonts w:ascii="Calibri" w:hAnsi="Calibri"/>
      <w:i/>
      <w:iCs/>
      <w:lang w:eastAsia="en-US"/>
    </w:rPr>
  </w:style>
  <w:style w:type="paragraph" w:styleId="Titre9">
    <w:name w:val="heading 9"/>
    <w:basedOn w:val="Normal"/>
    <w:next w:val="Normal"/>
    <w:link w:val="Titre9Car"/>
    <w:uiPriority w:val="9"/>
    <w:semiHidden/>
    <w:unhideWhenUsed/>
    <w:qFormat/>
    <w:rsid w:val="00033847"/>
    <w:pPr>
      <w:numPr>
        <w:ilvl w:val="8"/>
        <w:numId w:val="1"/>
      </w:numPr>
      <w:spacing w:before="240" w:after="60"/>
      <w:jc w:val="both"/>
      <w:outlineLvl w:val="8"/>
    </w:pPr>
    <w:rPr>
      <w:rFonts w:ascii="Cambria" w:hAnsi="Cambri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33847"/>
    <w:rPr>
      <w:rFonts w:ascii="Book Antiqua" w:eastAsia="Calibri" w:hAnsi="Book Antiqua" w:cs="Times New Roman"/>
      <w:b/>
      <w:sz w:val="24"/>
      <w:szCs w:val="24"/>
      <w:u w:val="single"/>
    </w:rPr>
  </w:style>
  <w:style w:type="character" w:customStyle="1" w:styleId="Titre2Car">
    <w:name w:val="Titre 2 Car"/>
    <w:aliases w:val="Titre 2 DOC Car"/>
    <w:basedOn w:val="Policepardfaut"/>
    <w:link w:val="Titre2"/>
    <w:rsid w:val="00A70BC3"/>
    <w:rPr>
      <w:rFonts w:ascii="Book Antiqua" w:eastAsia="Calibri" w:hAnsi="Book Antiqua" w:cs="Times New Roman"/>
      <w:b/>
      <w:color w:val="0070C0"/>
      <w:sz w:val="24"/>
      <w:szCs w:val="24"/>
    </w:rPr>
  </w:style>
  <w:style w:type="character" w:customStyle="1" w:styleId="Titre3Car">
    <w:name w:val="Titre 3 Car"/>
    <w:basedOn w:val="Policepardfaut"/>
    <w:link w:val="Titre3"/>
    <w:uiPriority w:val="9"/>
    <w:rsid w:val="00A70BC3"/>
    <w:rPr>
      <w:rFonts w:ascii="Times New Roman" w:eastAsia="Calibri" w:hAnsi="Times New Roman" w:cs="Times New Roman"/>
      <w:b/>
      <w:color w:val="0070C0"/>
      <w:sz w:val="24"/>
      <w:szCs w:val="24"/>
      <w:lang w:eastAsia="fr-FR"/>
    </w:rPr>
  </w:style>
  <w:style w:type="character" w:customStyle="1" w:styleId="Titre4Car">
    <w:name w:val="Titre 4 Car"/>
    <w:basedOn w:val="Policepardfaut"/>
    <w:link w:val="Titre4"/>
    <w:uiPriority w:val="9"/>
    <w:rsid w:val="00033847"/>
    <w:rPr>
      <w:rFonts w:ascii="Book Antiqua" w:eastAsia="Calibri" w:hAnsi="Book Antiqua" w:cs="Times New Roman"/>
      <w:sz w:val="24"/>
      <w:szCs w:val="24"/>
      <w:u w:val="single"/>
    </w:rPr>
  </w:style>
  <w:style w:type="character" w:customStyle="1" w:styleId="Titre6Car">
    <w:name w:val="Titre 6 Car"/>
    <w:basedOn w:val="Policepardfaut"/>
    <w:link w:val="Titre6"/>
    <w:rsid w:val="00033847"/>
    <w:rPr>
      <w:rFonts w:ascii="Book Antiqua" w:eastAsia="Times New Roman" w:hAnsi="Book Antiqua" w:cs="Times New Roman"/>
      <w:iCs/>
      <w:sz w:val="24"/>
      <w:szCs w:val="24"/>
    </w:rPr>
  </w:style>
  <w:style w:type="character" w:customStyle="1" w:styleId="Titre7Car">
    <w:name w:val="Titre 7 Car"/>
    <w:basedOn w:val="Policepardfaut"/>
    <w:link w:val="Titre7"/>
    <w:uiPriority w:val="9"/>
    <w:rsid w:val="00033847"/>
    <w:rPr>
      <w:rFonts w:ascii="Book Antiqua" w:eastAsia="Times New Roman" w:hAnsi="Book Antiqua" w:cs="Times New Roman"/>
      <w:b/>
      <w:sz w:val="24"/>
      <w:szCs w:val="24"/>
    </w:rPr>
  </w:style>
  <w:style w:type="character" w:customStyle="1" w:styleId="Titre8Car">
    <w:name w:val="Titre 8 Car"/>
    <w:basedOn w:val="Policepardfaut"/>
    <w:link w:val="Titre8"/>
    <w:uiPriority w:val="9"/>
    <w:semiHidden/>
    <w:rsid w:val="00033847"/>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033847"/>
    <w:rPr>
      <w:rFonts w:ascii="Cambria" w:eastAsia="Times New Roman" w:hAnsi="Cambria" w:cs="Times New Roman"/>
    </w:rPr>
  </w:style>
  <w:style w:type="paragraph" w:styleId="Notedebasdepage">
    <w:name w:val="footnote text"/>
    <w:basedOn w:val="Normal"/>
    <w:link w:val="NotedebasdepageCar"/>
    <w:rsid w:val="00033847"/>
    <w:pPr>
      <w:spacing w:line="280" w:lineRule="exact"/>
      <w:jc w:val="both"/>
    </w:pPr>
    <w:rPr>
      <w:sz w:val="16"/>
      <w:szCs w:val="16"/>
    </w:rPr>
  </w:style>
  <w:style w:type="character" w:customStyle="1" w:styleId="NotedebasdepageCar">
    <w:name w:val="Note de bas de page Car"/>
    <w:basedOn w:val="Policepardfaut"/>
    <w:link w:val="Notedebasdepage"/>
    <w:qFormat/>
    <w:rsid w:val="00033847"/>
    <w:rPr>
      <w:rFonts w:ascii="Times New Roman" w:eastAsia="Times New Roman" w:hAnsi="Times New Roman" w:cs="Times New Roman"/>
      <w:sz w:val="16"/>
      <w:szCs w:val="16"/>
    </w:rPr>
  </w:style>
  <w:style w:type="character" w:styleId="Appelnotedebasdep">
    <w:name w:val="footnote reference"/>
    <w:uiPriority w:val="99"/>
    <w:rsid w:val="00033847"/>
    <w:rPr>
      <w:sz w:val="18"/>
      <w:szCs w:val="18"/>
      <w:vertAlign w:val="superscript"/>
    </w:rPr>
  </w:style>
  <w:style w:type="paragraph" w:styleId="Sansinterligne">
    <w:name w:val="No Spacing"/>
    <w:uiPriority w:val="1"/>
    <w:qFormat/>
    <w:rsid w:val="00033847"/>
    <w:pPr>
      <w:spacing w:after="0" w:line="240" w:lineRule="auto"/>
    </w:pPr>
    <w:rPr>
      <w:rFonts w:ascii="Times New Roman" w:eastAsia="Times New Roman" w:hAnsi="Times New Roman" w:cs="Times New Roman"/>
      <w:sz w:val="24"/>
      <w:szCs w:val="24"/>
      <w:lang w:val="en-US" w:eastAsia="fr-FR"/>
    </w:rPr>
  </w:style>
  <w:style w:type="paragraph" w:styleId="Sous-titre">
    <w:name w:val="Subtitle"/>
    <w:basedOn w:val="Normal"/>
    <w:next w:val="Normal"/>
    <w:link w:val="Sous-titreCar"/>
    <w:uiPriority w:val="11"/>
    <w:qFormat/>
    <w:rsid w:val="00033847"/>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033847"/>
    <w:rPr>
      <w:rFonts w:asciiTheme="majorHAnsi" w:eastAsiaTheme="majorEastAsia" w:hAnsiTheme="majorHAnsi" w:cstheme="majorBidi"/>
      <w:i/>
      <w:iCs/>
      <w:color w:val="4F81BD" w:themeColor="accent1"/>
      <w:spacing w:val="15"/>
      <w:sz w:val="24"/>
      <w:szCs w:val="24"/>
      <w:lang w:val="en-US" w:eastAsia="fr-FR"/>
    </w:rPr>
  </w:style>
  <w:style w:type="paragraph" w:styleId="Paragraphedeliste">
    <w:name w:val="List Paragraph"/>
    <w:basedOn w:val="Normal"/>
    <w:uiPriority w:val="34"/>
    <w:qFormat/>
    <w:rsid w:val="00A70B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7ACB8-5D2D-4AAE-834B-2BF0ADBA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1515</Words>
  <Characters>8338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BERNARDBRIG</dc:creator>
  <cp:lastModifiedBy>CHARLETSE</cp:lastModifiedBy>
  <cp:revision>7</cp:revision>
  <cp:lastPrinted>2020-02-11T15:04:00Z</cp:lastPrinted>
  <dcterms:created xsi:type="dcterms:W3CDTF">2020-02-06T17:05:00Z</dcterms:created>
  <dcterms:modified xsi:type="dcterms:W3CDTF">2024-02-13T15:41:00Z</dcterms:modified>
</cp:coreProperties>
</file>